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5E1416" w:rsidR="005E1416" w:rsidP="005E1416" w:rsidRDefault="005E1416" w14:paraId="1100EC0B" w14:textId="77777777">
      <w:pPr>
        <w:autoSpaceDE w:val="0"/>
        <w:autoSpaceDN w:val="0"/>
        <w:adjustRightInd w:val="0"/>
        <w:rPr>
          <w:rFonts w:ascii="Trebuchet MS" w:hAnsi="Trebuchet MS" w:cs="Trebuchet MS" w:eastAsiaTheme="minorHAnsi"/>
          <w:color w:val="000000"/>
          <w:sz w:val="24"/>
        </w:rPr>
      </w:pPr>
    </w:p>
    <w:p w:rsidRPr="00CF5F92" w:rsidR="00CA3B98" w:rsidP="00CA3B98" w:rsidRDefault="00CA3B98" w14:paraId="79A5180C" w14:textId="51403040">
      <w:pPr>
        <w:pStyle w:val="Default"/>
        <w:jc w:val="both"/>
        <w:rPr>
          <w:rFonts w:ascii="Trebuchet MS" w:hAnsi="Trebuchet MS"/>
          <w:sz w:val="44"/>
          <w:szCs w:val="44"/>
        </w:rPr>
      </w:pPr>
    </w:p>
    <w:p w:rsidRPr="00CF5F92" w:rsidR="00CA3B98" w:rsidP="00780586" w:rsidRDefault="00780586" w14:paraId="2687EE34" w14:textId="31A419FA">
      <w:pPr>
        <w:pStyle w:val="Default"/>
        <w:jc w:val="center"/>
        <w:rPr>
          <w:rFonts w:ascii="Trebuchet MS" w:hAnsi="Trebuchet MS"/>
          <w:sz w:val="44"/>
          <w:szCs w:val="44"/>
        </w:rPr>
      </w:pPr>
      <w:r w:rsidR="00780586">
        <w:drawing>
          <wp:inline wp14:editId="3510FE4A" wp14:anchorId="1C133DEA">
            <wp:extent cx="2676525" cy="2273214"/>
            <wp:effectExtent l="0" t="0" r="0" b="0"/>
            <wp:docPr id="3" name="Picture 3" descr="Logo of the CO Attorney General's Office" title=""/>
            <wp:cNvGraphicFramePr>
              <a:graphicFrameLocks noChangeAspect="1"/>
            </wp:cNvGraphicFramePr>
            <a:graphic>
              <a:graphicData uri="http://schemas.openxmlformats.org/drawingml/2006/picture">
                <pic:pic>
                  <pic:nvPicPr>
                    <pic:cNvPr id="0" name="Picture 3"/>
                    <pic:cNvPicPr/>
                  </pic:nvPicPr>
                  <pic:blipFill>
                    <a:blip r:embed="Re27470f0d30e49e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676525" cy="2273214"/>
                    </a:xfrm>
                    <a:prstGeom prst="rect">
                      <a:avLst/>
                    </a:prstGeom>
                  </pic:spPr>
                </pic:pic>
              </a:graphicData>
            </a:graphic>
          </wp:inline>
        </w:drawing>
      </w:r>
    </w:p>
    <w:p w:rsidR="00092A92" w:rsidP="00092A92" w:rsidRDefault="00092A92" w14:paraId="2241F6D7" w14:textId="55CDEB2A">
      <w:pPr>
        <w:autoSpaceDE w:val="0"/>
        <w:autoSpaceDN w:val="0"/>
        <w:adjustRightInd w:val="0"/>
        <w:rPr>
          <w:rFonts w:ascii="Trebuchet MS" w:hAnsi="Trebuchet MS" w:cs="Trebuchet MS" w:eastAsiaTheme="minorHAnsi"/>
          <w:b/>
          <w:bCs/>
          <w:color w:val="000000"/>
          <w:sz w:val="40"/>
          <w:szCs w:val="40"/>
        </w:rPr>
      </w:pPr>
    </w:p>
    <w:p w:rsidR="00B73433" w:rsidP="00780586" w:rsidRDefault="00B73433" w14:paraId="42BF90B2" w14:textId="77777777">
      <w:pPr>
        <w:autoSpaceDE w:val="0"/>
        <w:autoSpaceDN w:val="0"/>
        <w:adjustRightInd w:val="0"/>
        <w:rPr>
          <w:rFonts w:ascii="Trebuchet MS" w:hAnsi="Trebuchet MS" w:cs="Trebuchet MS" w:eastAsiaTheme="minorHAnsi"/>
          <w:b/>
          <w:bCs/>
          <w:color w:val="000000"/>
          <w:sz w:val="40"/>
          <w:szCs w:val="40"/>
        </w:rPr>
      </w:pPr>
    </w:p>
    <w:p w:rsidR="00B73433" w:rsidP="00092A92" w:rsidRDefault="00B73433" w14:paraId="199121A3" w14:textId="77777777">
      <w:pPr>
        <w:autoSpaceDE w:val="0"/>
        <w:autoSpaceDN w:val="0"/>
        <w:adjustRightInd w:val="0"/>
        <w:jc w:val="center"/>
        <w:rPr>
          <w:rFonts w:ascii="Trebuchet MS" w:hAnsi="Trebuchet MS" w:cs="Trebuchet MS" w:eastAsiaTheme="minorHAnsi"/>
          <w:b/>
          <w:bCs/>
          <w:color w:val="000000"/>
          <w:sz w:val="40"/>
          <w:szCs w:val="40"/>
        </w:rPr>
      </w:pPr>
    </w:p>
    <w:p w:rsidRPr="00092A92" w:rsidR="00092A92" w:rsidP="00092A92" w:rsidRDefault="00092A92" w14:paraId="7D622696" w14:textId="4A1EC5A5">
      <w:pPr>
        <w:autoSpaceDE w:val="0"/>
        <w:autoSpaceDN w:val="0"/>
        <w:adjustRightInd w:val="0"/>
        <w:jc w:val="center"/>
        <w:rPr>
          <w:rFonts w:ascii="Trebuchet MS" w:hAnsi="Trebuchet MS" w:cs="Trebuchet MS" w:eastAsiaTheme="minorHAnsi"/>
          <w:color w:val="000000"/>
          <w:sz w:val="40"/>
          <w:szCs w:val="40"/>
        </w:rPr>
      </w:pPr>
      <w:r w:rsidRPr="00092A92">
        <w:rPr>
          <w:rFonts w:ascii="Trebuchet MS" w:hAnsi="Trebuchet MS" w:cs="Trebuchet MS" w:eastAsiaTheme="minorHAnsi"/>
          <w:b/>
          <w:bCs/>
          <w:color w:val="000000"/>
          <w:sz w:val="40"/>
          <w:szCs w:val="40"/>
        </w:rPr>
        <w:t>STATE OF COLORADO, DEPARTMENT OF LAW</w:t>
      </w:r>
    </w:p>
    <w:p w:rsidRPr="00092A92" w:rsidR="00092A92" w:rsidP="00092A92" w:rsidRDefault="00092A92" w14:paraId="396F4CAB" w14:textId="530016A9">
      <w:pPr>
        <w:autoSpaceDE w:val="0"/>
        <w:autoSpaceDN w:val="0"/>
        <w:adjustRightInd w:val="0"/>
        <w:jc w:val="center"/>
        <w:rPr>
          <w:rFonts w:ascii="Trebuchet MS" w:hAnsi="Trebuchet MS" w:cs="Trebuchet MS" w:eastAsiaTheme="minorHAnsi"/>
          <w:color w:val="000000"/>
          <w:sz w:val="40"/>
          <w:szCs w:val="40"/>
        </w:rPr>
      </w:pPr>
      <w:r w:rsidRPr="00092A92">
        <w:rPr>
          <w:rFonts w:ascii="Trebuchet MS" w:hAnsi="Trebuchet MS" w:cs="Trebuchet MS" w:eastAsiaTheme="minorHAnsi"/>
          <w:b/>
          <w:bCs/>
          <w:color w:val="000000"/>
          <w:sz w:val="40"/>
          <w:szCs w:val="40"/>
        </w:rPr>
        <w:t>OFFICE OF COMMUNITY ENGAGEMENT</w:t>
      </w:r>
    </w:p>
    <w:p w:rsidRPr="00CF5F92" w:rsidR="00CA3B98" w:rsidP="00CA3B98" w:rsidRDefault="00CA3B98" w14:paraId="259A3A80" w14:textId="35A2A85B">
      <w:pPr>
        <w:pStyle w:val="Default"/>
        <w:jc w:val="both"/>
        <w:rPr>
          <w:rFonts w:ascii="Trebuchet MS" w:hAnsi="Trebuchet MS"/>
          <w:sz w:val="44"/>
          <w:szCs w:val="44"/>
        </w:rPr>
      </w:pPr>
    </w:p>
    <w:p w:rsidRPr="00092A92" w:rsidR="00092A92" w:rsidP="00092A92" w:rsidRDefault="00092A92" w14:paraId="1EEEF645" w14:textId="42AFF6F6">
      <w:pPr>
        <w:autoSpaceDE w:val="0"/>
        <w:autoSpaceDN w:val="0"/>
        <w:adjustRightInd w:val="0"/>
        <w:jc w:val="center"/>
        <w:rPr>
          <w:rFonts w:ascii="Trebuchet MS" w:hAnsi="Trebuchet MS" w:cs="Trebuchet MS" w:eastAsiaTheme="minorHAnsi"/>
          <w:color w:val="000000"/>
          <w:sz w:val="22"/>
          <w:szCs w:val="22"/>
        </w:rPr>
      </w:pPr>
      <w:r w:rsidRPr="00092A92">
        <w:rPr>
          <w:rFonts w:ascii="Trebuchet MS" w:hAnsi="Trebuchet MS" w:cs="Trebuchet MS" w:eastAsiaTheme="minorHAnsi"/>
          <w:b/>
          <w:bCs/>
          <w:color w:val="000000"/>
          <w:sz w:val="28"/>
          <w:szCs w:val="28"/>
        </w:rPr>
        <w:t>R</w:t>
      </w:r>
      <w:r w:rsidRPr="00092A92">
        <w:rPr>
          <w:rFonts w:ascii="Trebuchet MS" w:hAnsi="Trebuchet MS" w:cs="Trebuchet MS" w:eastAsiaTheme="minorHAnsi"/>
          <w:b/>
          <w:bCs/>
          <w:color w:val="000000"/>
          <w:sz w:val="22"/>
          <w:szCs w:val="22"/>
        </w:rPr>
        <w:t xml:space="preserve">ALPH </w:t>
      </w:r>
      <w:r w:rsidRPr="00092A92">
        <w:rPr>
          <w:rFonts w:ascii="Trebuchet MS" w:hAnsi="Trebuchet MS" w:cs="Trebuchet MS" w:eastAsiaTheme="minorHAnsi"/>
          <w:b/>
          <w:bCs/>
          <w:color w:val="000000"/>
          <w:sz w:val="28"/>
          <w:szCs w:val="28"/>
        </w:rPr>
        <w:t>L. C</w:t>
      </w:r>
      <w:r w:rsidRPr="00092A92">
        <w:rPr>
          <w:rFonts w:ascii="Trebuchet MS" w:hAnsi="Trebuchet MS" w:cs="Trebuchet MS" w:eastAsiaTheme="minorHAnsi"/>
          <w:b/>
          <w:bCs/>
          <w:color w:val="000000"/>
          <w:sz w:val="22"/>
          <w:szCs w:val="22"/>
        </w:rPr>
        <w:t>ARR</w:t>
      </w:r>
      <w:r w:rsidRPr="00092A92">
        <w:rPr>
          <w:rFonts w:ascii="Trebuchet MS" w:hAnsi="Trebuchet MS" w:cs="Trebuchet MS" w:eastAsiaTheme="minorHAnsi"/>
          <w:b/>
          <w:bCs/>
          <w:color w:val="000000"/>
          <w:sz w:val="28"/>
          <w:szCs w:val="28"/>
        </w:rPr>
        <w:t>, C</w:t>
      </w:r>
      <w:r w:rsidRPr="00092A92">
        <w:rPr>
          <w:rFonts w:ascii="Trebuchet MS" w:hAnsi="Trebuchet MS" w:cs="Trebuchet MS" w:eastAsiaTheme="minorHAnsi"/>
          <w:b/>
          <w:bCs/>
          <w:color w:val="000000"/>
          <w:sz w:val="22"/>
          <w:szCs w:val="22"/>
        </w:rPr>
        <w:t xml:space="preserve">OLORADO </w:t>
      </w:r>
      <w:r w:rsidRPr="00092A92">
        <w:rPr>
          <w:rFonts w:ascii="Trebuchet MS" w:hAnsi="Trebuchet MS" w:cs="Trebuchet MS" w:eastAsiaTheme="minorHAnsi"/>
          <w:b/>
          <w:bCs/>
          <w:color w:val="000000"/>
          <w:sz w:val="28"/>
          <w:szCs w:val="28"/>
        </w:rPr>
        <w:t>J</w:t>
      </w:r>
      <w:r w:rsidRPr="00092A92">
        <w:rPr>
          <w:rFonts w:ascii="Trebuchet MS" w:hAnsi="Trebuchet MS" w:cs="Trebuchet MS" w:eastAsiaTheme="minorHAnsi"/>
          <w:b/>
          <w:bCs/>
          <w:color w:val="000000"/>
          <w:sz w:val="22"/>
          <w:szCs w:val="22"/>
        </w:rPr>
        <w:t xml:space="preserve">UDICIAL </w:t>
      </w:r>
      <w:r w:rsidRPr="00092A92">
        <w:rPr>
          <w:rFonts w:ascii="Trebuchet MS" w:hAnsi="Trebuchet MS" w:cs="Trebuchet MS" w:eastAsiaTheme="minorHAnsi"/>
          <w:b/>
          <w:bCs/>
          <w:color w:val="000000"/>
          <w:sz w:val="28"/>
          <w:szCs w:val="28"/>
        </w:rPr>
        <w:t>C</w:t>
      </w:r>
      <w:r w:rsidRPr="00092A92">
        <w:rPr>
          <w:rFonts w:ascii="Trebuchet MS" w:hAnsi="Trebuchet MS" w:cs="Trebuchet MS" w:eastAsiaTheme="minorHAnsi"/>
          <w:b/>
          <w:bCs/>
          <w:color w:val="000000"/>
          <w:sz w:val="22"/>
          <w:szCs w:val="22"/>
        </w:rPr>
        <w:t>ENTER</w:t>
      </w:r>
    </w:p>
    <w:p w:rsidRPr="00092A92" w:rsidR="00092A92" w:rsidP="00092A92" w:rsidRDefault="00092A92" w14:paraId="506A6731" w14:textId="73A21C66">
      <w:pPr>
        <w:autoSpaceDE w:val="0"/>
        <w:autoSpaceDN w:val="0"/>
        <w:adjustRightInd w:val="0"/>
        <w:jc w:val="center"/>
        <w:rPr>
          <w:rFonts w:ascii="Trebuchet MS" w:hAnsi="Trebuchet MS" w:cs="Trebuchet MS" w:eastAsiaTheme="minorHAnsi"/>
          <w:color w:val="000000"/>
          <w:sz w:val="28"/>
          <w:szCs w:val="28"/>
        </w:rPr>
      </w:pPr>
      <w:r w:rsidRPr="00092A92">
        <w:rPr>
          <w:rFonts w:ascii="Trebuchet MS" w:hAnsi="Trebuchet MS" w:cs="Trebuchet MS" w:eastAsiaTheme="minorHAnsi"/>
          <w:color w:val="000000"/>
          <w:sz w:val="28"/>
          <w:szCs w:val="28"/>
        </w:rPr>
        <w:t>1300 Broadway, 10th Floor</w:t>
      </w:r>
    </w:p>
    <w:p w:rsidRPr="00092A92" w:rsidR="00092A92" w:rsidP="00092A92" w:rsidRDefault="00092A92" w14:paraId="1D05B080" w14:textId="2D285783">
      <w:pPr>
        <w:autoSpaceDE w:val="0"/>
        <w:autoSpaceDN w:val="0"/>
        <w:adjustRightInd w:val="0"/>
        <w:jc w:val="center"/>
        <w:rPr>
          <w:rFonts w:ascii="Trebuchet MS" w:hAnsi="Trebuchet MS" w:cs="Trebuchet MS" w:eastAsiaTheme="minorHAnsi"/>
          <w:color w:val="000000"/>
          <w:sz w:val="28"/>
          <w:szCs w:val="28"/>
        </w:rPr>
      </w:pPr>
      <w:r w:rsidRPr="00092A92">
        <w:rPr>
          <w:rFonts w:ascii="Trebuchet MS" w:hAnsi="Trebuchet MS" w:cs="Trebuchet MS" w:eastAsiaTheme="minorHAnsi"/>
          <w:color w:val="000000"/>
          <w:sz w:val="28"/>
          <w:szCs w:val="28"/>
        </w:rPr>
        <w:t>Denver, Colorado 80203</w:t>
      </w:r>
    </w:p>
    <w:p w:rsidRPr="00855F1C" w:rsidR="00EC2E8E" w:rsidP="00855F1C" w:rsidRDefault="00092A92" w14:paraId="6354D775" w14:textId="7115CE21">
      <w:pPr>
        <w:pStyle w:val="Default"/>
        <w:jc w:val="center"/>
        <w:rPr>
          <w:rFonts w:ascii="Trebuchet MS" w:hAnsi="Trebuchet MS"/>
          <w:sz w:val="44"/>
          <w:szCs w:val="44"/>
        </w:rPr>
      </w:pPr>
      <w:r w:rsidRPr="00092A92">
        <w:rPr>
          <w:rFonts w:ascii="Trebuchet MS" w:hAnsi="Trebuchet MS" w:cs="Trebuchet MS" w:eastAsiaTheme="minorHAnsi"/>
          <w:sz w:val="28"/>
          <w:szCs w:val="28"/>
        </w:rPr>
        <w:t>Phone (720) 508-6000</w:t>
      </w:r>
    </w:p>
    <w:p w:rsidR="00EC2E8E" w:rsidP="00780586" w:rsidRDefault="00EC2E8E" w14:paraId="53DDDC8C" w14:textId="77777777">
      <w:pPr>
        <w:pStyle w:val="Default"/>
        <w:rPr>
          <w:rFonts w:ascii="Trebuchet MS" w:hAnsi="Trebuchet MS" w:cs="Trebuchet MS" w:eastAsiaTheme="minorHAnsi"/>
          <w:b/>
          <w:bCs/>
          <w:sz w:val="40"/>
          <w:szCs w:val="40"/>
        </w:rPr>
      </w:pPr>
    </w:p>
    <w:p w:rsidR="00EC2E8E" w:rsidP="00EC2E8E" w:rsidRDefault="00EC2E8E" w14:paraId="48923624" w14:textId="77777777">
      <w:pPr>
        <w:pStyle w:val="Default"/>
        <w:jc w:val="center"/>
        <w:rPr>
          <w:rFonts w:ascii="Trebuchet MS" w:hAnsi="Trebuchet MS" w:cs="Trebuchet MS" w:eastAsiaTheme="minorHAnsi"/>
          <w:b/>
          <w:bCs/>
          <w:sz w:val="40"/>
          <w:szCs w:val="40"/>
        </w:rPr>
      </w:pPr>
    </w:p>
    <w:p w:rsidR="00CA3B98" w:rsidP="00EC2E8E" w:rsidRDefault="00AF24EF" w14:paraId="0B799303" w14:textId="2C33E90F">
      <w:pPr>
        <w:pStyle w:val="Default"/>
        <w:jc w:val="center"/>
        <w:rPr>
          <w:rFonts w:ascii="Trebuchet MS" w:hAnsi="Trebuchet MS" w:cs="Trebuchet MS" w:eastAsiaTheme="minorHAnsi"/>
          <w:b/>
          <w:bCs/>
          <w:sz w:val="40"/>
          <w:szCs w:val="40"/>
        </w:rPr>
      </w:pPr>
      <w:r w:rsidRPr="00AF24EF">
        <w:rPr>
          <w:rFonts w:ascii="Trebuchet MS" w:hAnsi="Trebuchet MS" w:cs="Trebuchet MS" w:eastAsiaTheme="minorHAnsi"/>
          <w:b/>
          <w:bCs/>
          <w:sz w:val="40"/>
          <w:szCs w:val="40"/>
        </w:rPr>
        <w:t>REQUEST FOR APPLICATIONS</w:t>
      </w:r>
    </w:p>
    <w:p w:rsidRPr="00EC2E8E" w:rsidR="00EC2E8E" w:rsidP="00EC2E8E" w:rsidRDefault="00EC2E8E" w14:paraId="4FD92E4F" w14:textId="77777777">
      <w:pPr>
        <w:pStyle w:val="Default"/>
        <w:jc w:val="center"/>
        <w:rPr>
          <w:rFonts w:ascii="Trebuchet MS" w:hAnsi="Trebuchet MS"/>
          <w:iCs/>
          <w:color w:val="FF0000"/>
          <w:sz w:val="44"/>
          <w:szCs w:val="44"/>
        </w:rPr>
      </w:pPr>
    </w:p>
    <w:p w:rsidRPr="00AF24EF" w:rsidR="00AF24EF" w:rsidP="00AF24EF" w:rsidRDefault="00AF24EF" w14:paraId="535CA23B" w14:textId="77777777">
      <w:pPr>
        <w:autoSpaceDE w:val="0"/>
        <w:autoSpaceDN w:val="0"/>
        <w:adjustRightInd w:val="0"/>
        <w:rPr>
          <w:rFonts w:ascii="Trebuchet MS" w:hAnsi="Trebuchet MS" w:cs="Trebuchet MS" w:eastAsiaTheme="minorHAnsi"/>
          <w:color w:val="000000"/>
          <w:sz w:val="24"/>
        </w:rPr>
      </w:pPr>
    </w:p>
    <w:p w:rsidR="00CA3B98" w:rsidP="00AF24EF" w:rsidRDefault="00AF24EF" w14:paraId="79D90AEF" w14:textId="4585081D">
      <w:pPr>
        <w:spacing w:after="160" w:line="259" w:lineRule="auto"/>
        <w:jc w:val="center"/>
        <w:rPr>
          <w:rFonts w:ascii="Trebuchet MS" w:hAnsi="Trebuchet MS" w:cs="Trebuchet MS" w:eastAsiaTheme="minorHAnsi"/>
          <w:b/>
          <w:bCs/>
          <w:color w:val="000000"/>
          <w:sz w:val="40"/>
          <w:szCs w:val="40"/>
        </w:rPr>
      </w:pPr>
      <w:r>
        <w:rPr>
          <w:rFonts w:ascii="Trebuchet MS" w:hAnsi="Trebuchet MS" w:cs="Trebuchet MS" w:eastAsiaTheme="minorHAnsi"/>
          <w:b/>
          <w:bCs/>
          <w:color w:val="000000"/>
          <w:sz w:val="40"/>
          <w:szCs w:val="40"/>
        </w:rPr>
        <w:t xml:space="preserve">Domestic Violence </w:t>
      </w:r>
      <w:r w:rsidR="00EC2E8E">
        <w:rPr>
          <w:rFonts w:ascii="Trebuchet MS" w:hAnsi="Trebuchet MS" w:cs="Trebuchet MS" w:eastAsiaTheme="minorHAnsi"/>
          <w:b/>
          <w:bCs/>
          <w:color w:val="000000"/>
          <w:sz w:val="40"/>
          <w:szCs w:val="40"/>
        </w:rPr>
        <w:t xml:space="preserve">Prevention </w:t>
      </w:r>
      <w:r w:rsidRPr="00AF24EF">
        <w:rPr>
          <w:rFonts w:ascii="Trebuchet MS" w:hAnsi="Trebuchet MS" w:cs="Trebuchet MS" w:eastAsiaTheme="minorHAnsi"/>
          <w:b/>
          <w:bCs/>
          <w:color w:val="000000"/>
          <w:sz w:val="40"/>
          <w:szCs w:val="40"/>
        </w:rPr>
        <w:t>Grant</w:t>
      </w:r>
    </w:p>
    <w:p w:rsidRPr="00B73433" w:rsidR="00B73433" w:rsidP="00B73433" w:rsidRDefault="00B73433" w14:paraId="014FE595" w14:textId="77777777">
      <w:pPr>
        <w:autoSpaceDE w:val="0"/>
        <w:autoSpaceDN w:val="0"/>
        <w:adjustRightInd w:val="0"/>
        <w:rPr>
          <w:rFonts w:ascii="Trebuchet MS" w:hAnsi="Trebuchet MS" w:cs="Trebuchet MS" w:eastAsiaTheme="minorHAnsi"/>
          <w:color w:val="000000"/>
          <w:sz w:val="24"/>
        </w:rPr>
      </w:pPr>
    </w:p>
    <w:p w:rsidRPr="00CF5F92" w:rsidR="00CA3B98" w:rsidP="00C74D25" w:rsidRDefault="00B73433" w14:paraId="385A62F8" w14:textId="54094F4F">
      <w:pPr>
        <w:spacing w:after="160" w:line="259" w:lineRule="auto"/>
        <w:jc w:val="center"/>
        <w:rPr>
          <w:rFonts w:ascii="Trebuchet MS" w:hAnsi="Trebuchet MS"/>
        </w:rPr>
      </w:pPr>
      <w:r w:rsidRPr="00B73433">
        <w:rPr>
          <w:rFonts w:ascii="Trebuchet MS" w:hAnsi="Trebuchet MS" w:cs="Trebuchet MS" w:eastAsiaTheme="minorHAnsi"/>
          <w:color w:val="000000"/>
          <w:sz w:val="24"/>
        </w:rPr>
        <w:t xml:space="preserve"> </w:t>
      </w:r>
      <w:r w:rsidRPr="00B73433">
        <w:rPr>
          <w:rFonts w:ascii="Trebuchet MS" w:hAnsi="Trebuchet MS" w:cs="Trebuchet MS" w:eastAsiaTheme="minorHAnsi"/>
          <w:b/>
          <w:bCs/>
          <w:color w:val="000000"/>
          <w:sz w:val="40"/>
          <w:szCs w:val="40"/>
        </w:rPr>
        <w:t xml:space="preserve">RFA </w:t>
      </w:r>
      <w:r w:rsidR="00F879C9">
        <w:rPr>
          <w:rFonts w:ascii="Trebuchet MS" w:hAnsi="Trebuchet MS" w:cs="Trebuchet MS" w:eastAsiaTheme="minorHAnsi"/>
          <w:b/>
          <w:bCs/>
          <w:color w:val="000000"/>
          <w:sz w:val="40"/>
          <w:szCs w:val="40"/>
        </w:rPr>
        <w:t>LAAA 2023-05</w:t>
      </w:r>
    </w:p>
    <w:p w:rsidRPr="00CF5F92" w:rsidR="007A2BD1" w:rsidP="00B73433" w:rsidRDefault="007A2BD1" w14:paraId="4BC712CE" w14:textId="0C3F585B">
      <w:pPr>
        <w:spacing w:after="160" w:line="259" w:lineRule="auto"/>
        <w:rPr>
          <w:rFonts w:ascii="Trebuchet MS" w:hAnsi="Trebuchet MS"/>
        </w:rPr>
      </w:pPr>
    </w:p>
    <w:p w:rsidRPr="00CF5F92" w:rsidR="00B87440" w:rsidP="00D24F3A" w:rsidRDefault="00B87440" w14:paraId="1FB4F879" w14:textId="77777777">
      <w:pPr>
        <w:rPr>
          <w:rFonts w:ascii="Trebuchet MS" w:hAnsi="Trebuchet MS"/>
        </w:rPr>
      </w:pPr>
    </w:p>
    <w:p w:rsidRPr="00CF5F92" w:rsidR="00DD3FCE" w:rsidP="00D24F3A" w:rsidRDefault="00DD3FCE" w14:paraId="043EDE26" w14:textId="77777777">
      <w:pPr>
        <w:rPr>
          <w:rFonts w:ascii="Trebuchet MS" w:hAnsi="Trebuchet MS"/>
        </w:rPr>
      </w:pPr>
    </w:p>
    <w:p w:rsidRPr="00CF5F92" w:rsidR="00504037" w:rsidP="00504037" w:rsidRDefault="007A2BD1" w14:paraId="1666F4E8" w14:textId="500CB923">
      <w:pPr>
        <w:pStyle w:val="Heading1"/>
        <w:ind w:left="720" w:hanging="720"/>
        <w:rPr>
          <w:rFonts w:ascii="Trebuchet MS" w:hAnsi="Trebuchet MS"/>
          <w:sz w:val="24"/>
        </w:rPr>
      </w:pPr>
      <w:bookmarkStart w:name="_Toc485817075" w:id="0"/>
      <w:r w:rsidRPr="00CF5F92">
        <w:rPr>
          <w:rFonts w:ascii="Trebuchet MS" w:hAnsi="Trebuchet MS"/>
          <w:sz w:val="24"/>
        </w:rPr>
        <w:t>PROJECT BACKGROUND AND OVERVIEW</w:t>
      </w:r>
      <w:bookmarkEnd w:id="0"/>
    </w:p>
    <w:p w:rsidRPr="00CF5F92" w:rsidR="00DD3FCE" w:rsidP="00DD3FCE" w:rsidRDefault="00DD3FCE" w14:paraId="14F19B33" w14:textId="77777777">
      <w:pPr>
        <w:rPr>
          <w:rFonts w:ascii="Trebuchet MS" w:hAnsi="Trebuchet MS"/>
        </w:rPr>
      </w:pPr>
    </w:p>
    <w:p w:rsidRPr="00CF5F92" w:rsidR="007D5D8F" w:rsidP="0017739D" w:rsidRDefault="007D5D8F" w14:paraId="0C849F88" w14:textId="77777777">
      <w:pPr>
        <w:rPr>
          <w:rFonts w:ascii="Trebuchet MS" w:hAnsi="Trebuchet MS"/>
          <w:caps/>
          <w:spacing w:val="50"/>
          <w:sz w:val="16"/>
        </w:rPr>
      </w:pPr>
    </w:p>
    <w:p w:rsidRPr="00192235" w:rsidR="008F15BE" w:rsidP="00192235" w:rsidRDefault="008F15BE" w14:paraId="575A809F" w14:textId="6ECFBCA1">
      <w:pPr>
        <w:pStyle w:val="Heading2"/>
        <w:rPr>
          <w:rFonts w:asciiTheme="minorHAnsi" w:hAnsiTheme="minorHAnsi" w:eastAsiaTheme="minorHAnsi" w:cstheme="minorHAnsi"/>
          <w:sz w:val="24"/>
          <w:szCs w:val="24"/>
        </w:rPr>
      </w:pPr>
      <w:r w:rsidRPr="00192235">
        <w:rPr>
          <w:rFonts w:asciiTheme="minorHAnsi" w:hAnsiTheme="minorHAnsi" w:eastAsiaTheme="minorHAnsi" w:cstheme="minorHAnsi"/>
          <w:sz w:val="24"/>
          <w:szCs w:val="24"/>
        </w:rPr>
        <w:t>Introduction</w:t>
      </w:r>
    </w:p>
    <w:p w:rsidRPr="00192235" w:rsidR="008F15BE" w:rsidP="000511EC" w:rsidRDefault="008F15BE" w14:paraId="3107B8EF" w14:textId="77777777">
      <w:pPr>
        <w:autoSpaceDE w:val="0"/>
        <w:autoSpaceDN w:val="0"/>
        <w:adjustRightInd w:val="0"/>
        <w:rPr>
          <w:rFonts w:asciiTheme="minorHAnsi" w:hAnsiTheme="minorHAnsi" w:eastAsiaTheme="minorHAnsi" w:cstheme="minorHAnsi"/>
          <w:color w:val="000000"/>
          <w:sz w:val="24"/>
        </w:rPr>
      </w:pPr>
    </w:p>
    <w:p w:rsidRPr="00192235" w:rsidR="000511EC" w:rsidP="000511EC" w:rsidRDefault="000511EC" w14:paraId="6358D6BA" w14:textId="59E8E9B4">
      <w:pPr>
        <w:autoSpaceDE w:val="0"/>
        <w:autoSpaceDN w:val="0"/>
        <w:adjustRightInd w:val="0"/>
        <w:rPr>
          <w:rFonts w:asciiTheme="minorHAnsi" w:hAnsiTheme="minorHAnsi" w:eastAsiaTheme="minorHAnsi" w:cstheme="minorHAnsi"/>
          <w:color w:val="000000"/>
          <w:sz w:val="24"/>
        </w:rPr>
      </w:pPr>
      <w:r w:rsidRPr="00192235">
        <w:rPr>
          <w:rFonts w:asciiTheme="minorHAnsi" w:hAnsiTheme="minorHAnsi" w:eastAsiaTheme="minorHAnsi" w:cstheme="minorHAnsi"/>
          <w:color w:val="000000"/>
          <w:sz w:val="24"/>
        </w:rPr>
        <w:t xml:space="preserve">The Attorney General and the Department of Law (“DOL”), collectively referred to as the Colorado Attorney General’s Office, represents and defends the legal interests of the people of the State of Colorado and its sovereignty. The Attorney General exercises the responsibilities given to the office by the Colorado Constitution, statutes enacted by the Colorado General Assembly, and the common law. </w:t>
      </w:r>
    </w:p>
    <w:p w:rsidRPr="00192235" w:rsidR="000511EC" w:rsidP="000511EC" w:rsidRDefault="000511EC" w14:paraId="7A09EFC0" w14:textId="77777777">
      <w:pPr>
        <w:autoSpaceDE w:val="0"/>
        <w:autoSpaceDN w:val="0"/>
        <w:adjustRightInd w:val="0"/>
        <w:rPr>
          <w:rFonts w:asciiTheme="minorHAnsi" w:hAnsiTheme="minorHAnsi" w:eastAsiaTheme="minorHAnsi" w:cstheme="minorHAnsi"/>
          <w:color w:val="000000"/>
          <w:sz w:val="24"/>
        </w:rPr>
      </w:pPr>
    </w:p>
    <w:p w:rsidRPr="00192235" w:rsidR="000511EC" w:rsidP="000511EC" w:rsidRDefault="000511EC" w14:paraId="6232930E" w14:textId="6A3F9667">
      <w:pPr>
        <w:autoSpaceDE w:val="0"/>
        <w:autoSpaceDN w:val="0"/>
        <w:adjustRightInd w:val="0"/>
        <w:rPr>
          <w:rFonts w:asciiTheme="minorHAnsi" w:hAnsiTheme="minorHAnsi" w:eastAsiaTheme="minorHAnsi" w:cstheme="minorHAnsi"/>
          <w:color w:val="000000"/>
          <w:sz w:val="24"/>
        </w:rPr>
      </w:pPr>
      <w:r w:rsidRPr="00192235">
        <w:rPr>
          <w:rFonts w:asciiTheme="minorHAnsi" w:hAnsiTheme="minorHAnsi" w:eastAsiaTheme="minorHAnsi" w:cstheme="minorHAnsi"/>
          <w:color w:val="000000"/>
          <w:sz w:val="24"/>
        </w:rPr>
        <w:t xml:space="preserve">The Office of Community Engagement (“OCE”) serves as Coloradans’ open door to the AG’s Office. We build relationships and establish meaningful dialogue across Colorado, working hard to truly hear the needs, ideas, and voices of the people of our state. </w:t>
      </w:r>
    </w:p>
    <w:p w:rsidRPr="00192235" w:rsidR="000511EC" w:rsidP="000511EC" w:rsidRDefault="000511EC" w14:paraId="2479DEC9" w14:textId="77777777">
      <w:pPr>
        <w:autoSpaceDE w:val="0"/>
        <w:autoSpaceDN w:val="0"/>
        <w:adjustRightInd w:val="0"/>
        <w:rPr>
          <w:rFonts w:asciiTheme="minorHAnsi" w:hAnsiTheme="minorHAnsi" w:eastAsiaTheme="minorHAnsi" w:cstheme="minorHAnsi"/>
          <w:color w:val="000000"/>
          <w:sz w:val="24"/>
        </w:rPr>
      </w:pPr>
    </w:p>
    <w:p w:rsidRPr="00192235" w:rsidR="000511EC" w:rsidP="00CF5F92" w:rsidRDefault="000511EC" w14:paraId="49407918" w14:textId="34A83960">
      <w:pPr>
        <w:rPr>
          <w:rFonts w:asciiTheme="minorHAnsi" w:hAnsiTheme="minorHAnsi" w:cstheme="minorHAnsi"/>
          <w:sz w:val="24"/>
        </w:rPr>
      </w:pPr>
      <w:r w:rsidRPr="00192235">
        <w:rPr>
          <w:rFonts w:asciiTheme="minorHAnsi" w:hAnsiTheme="minorHAnsi" w:eastAsiaTheme="minorHAnsi" w:cstheme="minorHAnsi"/>
          <w:color w:val="000000"/>
          <w:sz w:val="24"/>
        </w:rPr>
        <w:t xml:space="preserve">We engage with Coloradans on a range of issues—from improving public safety, to financial literacy and protecting consumers, to addressing the opioid epidemic, protecting our land, air, and water, and many others—through </w:t>
      </w:r>
      <w:r w:rsidRPr="00192235" w:rsidR="00CF5F92">
        <w:rPr>
          <w:rFonts w:asciiTheme="minorHAnsi" w:hAnsiTheme="minorHAnsi" w:cstheme="minorHAnsi"/>
          <w:sz w:val="24"/>
        </w:rPr>
        <w:t>the operation of five programs: Outreach and Engagement, Consumer Engagement and Data Services, Safe2Tell, Opioid Response, and Granting.</w:t>
      </w:r>
    </w:p>
    <w:p w:rsidRPr="00192235" w:rsidR="000511EC" w:rsidP="000511EC" w:rsidRDefault="000511EC" w14:paraId="18299B5D" w14:textId="77777777">
      <w:pPr>
        <w:autoSpaceDE w:val="0"/>
        <w:autoSpaceDN w:val="0"/>
        <w:adjustRightInd w:val="0"/>
        <w:rPr>
          <w:rFonts w:asciiTheme="minorHAnsi" w:hAnsiTheme="minorHAnsi" w:eastAsiaTheme="minorHAnsi" w:cstheme="minorHAnsi"/>
          <w:color w:val="000000"/>
          <w:sz w:val="24"/>
        </w:rPr>
      </w:pPr>
    </w:p>
    <w:p w:rsidRPr="00192235" w:rsidR="00DD3FCE" w:rsidP="000511EC" w:rsidRDefault="000511EC" w14:paraId="13DBA5CF" w14:textId="104E6A2A">
      <w:pPr>
        <w:rPr>
          <w:rFonts w:asciiTheme="minorHAnsi" w:hAnsiTheme="minorHAnsi" w:eastAsiaTheme="minorHAnsi" w:cstheme="minorHAnsi"/>
          <w:color w:val="000000"/>
          <w:sz w:val="24"/>
        </w:rPr>
      </w:pPr>
      <w:r w:rsidRPr="00192235">
        <w:rPr>
          <w:rFonts w:asciiTheme="minorHAnsi" w:hAnsiTheme="minorHAnsi" w:eastAsiaTheme="minorHAnsi" w:cstheme="minorHAnsi"/>
          <w:color w:val="000000"/>
          <w:sz w:val="24"/>
        </w:rPr>
        <w:t>DOL funds authorized by C.R.S. § 24-31-108 serve as the primary source of support for OCE funded partnerships. These partnerships support a diverse range of organizations throughout Colorado that address critical challenges facing our State. The OCE works with partners to develop and fund data-driven, high-impact programs that can develop long-term success and build a sustainable foundation.</w:t>
      </w:r>
    </w:p>
    <w:p w:rsidRPr="00192235" w:rsidR="008F15BE" w:rsidP="000511EC" w:rsidRDefault="008F15BE" w14:paraId="2B4B8FB9" w14:textId="0CD5641B">
      <w:pPr>
        <w:rPr>
          <w:rFonts w:asciiTheme="minorHAnsi" w:hAnsiTheme="minorHAnsi" w:eastAsiaTheme="minorHAnsi" w:cstheme="minorHAnsi"/>
          <w:color w:val="000000"/>
          <w:sz w:val="24"/>
        </w:rPr>
      </w:pPr>
    </w:p>
    <w:p w:rsidRPr="00192235" w:rsidR="008F15BE" w:rsidP="00192235" w:rsidRDefault="008F15BE" w14:paraId="716E269D" w14:textId="7A3DE150">
      <w:pPr>
        <w:pStyle w:val="Heading2"/>
        <w:rPr>
          <w:rFonts w:asciiTheme="minorHAnsi" w:hAnsiTheme="minorHAnsi" w:eastAsiaTheme="minorHAnsi" w:cstheme="minorHAnsi"/>
          <w:sz w:val="24"/>
          <w:szCs w:val="24"/>
        </w:rPr>
      </w:pPr>
      <w:r w:rsidRPr="00192235">
        <w:rPr>
          <w:rFonts w:asciiTheme="minorHAnsi" w:hAnsiTheme="minorHAnsi" w:eastAsiaTheme="minorHAnsi" w:cstheme="minorHAnsi"/>
          <w:sz w:val="24"/>
          <w:szCs w:val="24"/>
        </w:rPr>
        <w:t xml:space="preserve">Project Background and Overview </w:t>
      </w:r>
    </w:p>
    <w:p w:rsidRPr="00192235" w:rsidR="008F15BE" w:rsidP="000511EC" w:rsidRDefault="008F15BE" w14:paraId="6D53231E" w14:textId="297718A8">
      <w:pPr>
        <w:rPr>
          <w:rFonts w:asciiTheme="minorHAnsi" w:hAnsiTheme="minorHAnsi" w:eastAsiaTheme="minorHAnsi" w:cstheme="minorHAnsi"/>
          <w:b/>
          <w:bCs/>
          <w:color w:val="000000"/>
          <w:sz w:val="24"/>
        </w:rPr>
      </w:pPr>
    </w:p>
    <w:p w:rsidRPr="00192235" w:rsidR="008F15BE" w:rsidP="008F15BE" w:rsidRDefault="008F15BE" w14:paraId="2DDB92D8" w14:textId="636D1627">
      <w:pPr>
        <w:spacing w:after="160" w:line="259" w:lineRule="auto"/>
        <w:contextualSpacing/>
        <w:rPr>
          <w:rFonts w:asciiTheme="minorHAnsi" w:hAnsiTheme="minorHAnsi" w:cstheme="minorHAnsi"/>
          <w:sz w:val="24"/>
        </w:rPr>
      </w:pPr>
      <w:r w:rsidRPr="00192235">
        <w:rPr>
          <w:rFonts w:asciiTheme="minorHAnsi" w:hAnsiTheme="minorHAnsi" w:eastAsiaTheme="minorHAnsi" w:cstheme="minorHAnsi"/>
          <w:color w:val="000000"/>
          <w:sz w:val="24"/>
        </w:rPr>
        <w:t>The DOL announces that grant applications are being accepted for funding to support programs t</w:t>
      </w:r>
      <w:r w:rsidRPr="00192235">
        <w:rPr>
          <w:rFonts w:asciiTheme="minorHAnsi" w:hAnsiTheme="minorHAnsi" w:cstheme="minorHAnsi"/>
          <w:color w:val="000000"/>
          <w:sz w:val="24"/>
        </w:rPr>
        <w:t xml:space="preserve">hat </w:t>
      </w:r>
      <w:r w:rsidRPr="00192235">
        <w:rPr>
          <w:rFonts w:asciiTheme="minorHAnsi" w:hAnsiTheme="minorHAnsi" w:cstheme="minorHAnsi"/>
          <w:sz w:val="24"/>
        </w:rPr>
        <w:t xml:space="preserve">that work to address domestic violence (DV).  </w:t>
      </w:r>
      <w:r w:rsidRPr="00192235">
        <w:rPr>
          <w:rFonts w:asciiTheme="minorHAnsi" w:hAnsiTheme="minorHAnsi" w:eastAsiaTheme="minorHAnsi" w:cstheme="minorHAnsi"/>
          <w:color w:val="000000"/>
          <w:sz w:val="24"/>
        </w:rPr>
        <w:t xml:space="preserve">Funds will support entities with programming seeking to serve any of the following objectives: </w:t>
      </w:r>
    </w:p>
    <w:p w:rsidRPr="00192235" w:rsidR="008F15BE" w:rsidP="008F15BE" w:rsidRDefault="008F15BE" w14:paraId="752D07E7" w14:textId="3A00F612">
      <w:pPr>
        <w:pStyle w:val="ListParagraph"/>
        <w:numPr>
          <w:ilvl w:val="0"/>
          <w:numId w:val="12"/>
        </w:numPr>
        <w:spacing w:after="160" w:line="259" w:lineRule="auto"/>
        <w:contextualSpacing/>
        <w:rPr>
          <w:rFonts w:asciiTheme="minorHAnsi" w:hAnsiTheme="minorHAnsi" w:cstheme="minorHAnsi"/>
          <w:sz w:val="24"/>
          <w:szCs w:val="24"/>
        </w:rPr>
      </w:pPr>
      <w:r w:rsidRPr="00192235">
        <w:rPr>
          <w:rFonts w:asciiTheme="minorHAnsi" w:hAnsiTheme="minorHAnsi" w:cstheme="minorHAnsi"/>
          <w:sz w:val="24"/>
          <w:szCs w:val="24"/>
        </w:rPr>
        <w:t xml:space="preserve">DV </w:t>
      </w:r>
      <w:r w:rsidRPr="00192235">
        <w:rPr>
          <w:rFonts w:asciiTheme="minorHAnsi" w:hAnsiTheme="minorHAnsi" w:cstheme="minorHAnsi"/>
          <w:b/>
          <w:bCs/>
          <w:sz w:val="24"/>
          <w:szCs w:val="24"/>
        </w:rPr>
        <w:t>prevention</w:t>
      </w:r>
      <w:r w:rsidRPr="00192235">
        <w:rPr>
          <w:rFonts w:asciiTheme="minorHAnsi" w:hAnsiTheme="minorHAnsi" w:cstheme="minorHAnsi"/>
          <w:sz w:val="24"/>
          <w:szCs w:val="24"/>
        </w:rPr>
        <w:t>: Work within this objective includes programming providing services proven to reduce the severity and incidence of future DV including but not limited to:</w:t>
      </w:r>
    </w:p>
    <w:p w:rsidRPr="00192235" w:rsidR="008F15BE" w:rsidP="008F15BE" w:rsidRDefault="008F15BE" w14:paraId="5B953183" w14:textId="11F4AA00">
      <w:pPr>
        <w:pStyle w:val="ListParagraph"/>
        <w:numPr>
          <w:ilvl w:val="1"/>
          <w:numId w:val="12"/>
        </w:numPr>
        <w:spacing w:after="160" w:line="259" w:lineRule="auto"/>
        <w:contextualSpacing/>
        <w:rPr>
          <w:rFonts w:asciiTheme="minorHAnsi" w:hAnsiTheme="minorHAnsi" w:cstheme="minorHAnsi"/>
          <w:sz w:val="24"/>
          <w:szCs w:val="24"/>
        </w:rPr>
      </w:pPr>
      <w:r w:rsidRPr="00192235">
        <w:rPr>
          <w:rFonts w:asciiTheme="minorHAnsi" w:hAnsiTheme="minorHAnsi" w:cstheme="minorHAnsi"/>
          <w:sz w:val="24"/>
          <w:szCs w:val="24"/>
        </w:rPr>
        <w:t>Education on healthy relationships for children and teen</w:t>
      </w:r>
      <w:r w:rsidRPr="00192235" w:rsidR="00161E53">
        <w:rPr>
          <w:rFonts w:asciiTheme="minorHAnsi" w:hAnsiTheme="minorHAnsi" w:cstheme="minorHAnsi"/>
          <w:sz w:val="24"/>
          <w:szCs w:val="24"/>
        </w:rPr>
        <w:t>s</w:t>
      </w:r>
      <w:r w:rsidRPr="00192235" w:rsidR="000D2B79">
        <w:rPr>
          <w:rFonts w:asciiTheme="minorHAnsi" w:hAnsiTheme="minorHAnsi" w:cstheme="minorHAnsi"/>
          <w:sz w:val="24"/>
          <w:szCs w:val="24"/>
        </w:rPr>
        <w:t>,</w:t>
      </w:r>
    </w:p>
    <w:p w:rsidRPr="00192235" w:rsidR="008F15BE" w:rsidP="008F15BE" w:rsidRDefault="008F15BE" w14:paraId="05994D87" w14:textId="60E126E3">
      <w:pPr>
        <w:pStyle w:val="ListParagraph"/>
        <w:numPr>
          <w:ilvl w:val="1"/>
          <w:numId w:val="12"/>
        </w:numPr>
        <w:spacing w:after="160" w:line="259" w:lineRule="auto"/>
        <w:contextualSpacing/>
        <w:rPr>
          <w:rFonts w:asciiTheme="minorHAnsi" w:hAnsiTheme="minorHAnsi" w:cstheme="minorHAnsi"/>
          <w:sz w:val="24"/>
          <w:szCs w:val="24"/>
        </w:rPr>
      </w:pPr>
      <w:r w:rsidRPr="00192235">
        <w:rPr>
          <w:rFonts w:asciiTheme="minorHAnsi" w:hAnsiTheme="minorHAnsi" w:cstheme="minorHAnsi"/>
          <w:sz w:val="24"/>
          <w:szCs w:val="24"/>
        </w:rPr>
        <w:t>Trauma-informed services for children and families exposed to DV</w:t>
      </w:r>
      <w:r w:rsidRPr="00192235" w:rsidR="000D2B79">
        <w:rPr>
          <w:rFonts w:asciiTheme="minorHAnsi" w:hAnsiTheme="minorHAnsi" w:cstheme="minorHAnsi"/>
          <w:sz w:val="24"/>
          <w:szCs w:val="24"/>
        </w:rPr>
        <w:t>,</w:t>
      </w:r>
    </w:p>
    <w:p w:rsidRPr="00192235" w:rsidR="008F15BE" w:rsidP="008F15BE" w:rsidRDefault="008F15BE" w14:paraId="653FECD6" w14:textId="18EFC413">
      <w:pPr>
        <w:pStyle w:val="ListParagraph"/>
        <w:numPr>
          <w:ilvl w:val="1"/>
          <w:numId w:val="12"/>
        </w:numPr>
        <w:spacing w:after="160" w:line="259" w:lineRule="auto"/>
        <w:contextualSpacing/>
        <w:rPr>
          <w:rFonts w:asciiTheme="minorHAnsi" w:hAnsiTheme="minorHAnsi" w:cstheme="minorHAnsi"/>
          <w:sz w:val="24"/>
          <w:szCs w:val="24"/>
        </w:rPr>
      </w:pPr>
      <w:r w:rsidRPr="00192235">
        <w:rPr>
          <w:rFonts w:asciiTheme="minorHAnsi" w:hAnsiTheme="minorHAnsi" w:cstheme="minorHAnsi"/>
          <w:sz w:val="24"/>
          <w:szCs w:val="24"/>
        </w:rPr>
        <w:t>Two-generation approach to provide physical and mental health care to families impacted by DV</w:t>
      </w:r>
      <w:r w:rsidRPr="00192235" w:rsidR="000D2B79">
        <w:rPr>
          <w:rFonts w:asciiTheme="minorHAnsi" w:hAnsiTheme="minorHAnsi" w:cstheme="minorHAnsi"/>
          <w:sz w:val="24"/>
          <w:szCs w:val="24"/>
        </w:rPr>
        <w:t>,</w:t>
      </w:r>
    </w:p>
    <w:p w:rsidRPr="00192235" w:rsidR="008F15BE" w:rsidP="008F15BE" w:rsidRDefault="008F15BE" w14:paraId="606DC1CE" w14:textId="02222C35">
      <w:pPr>
        <w:pStyle w:val="ListParagraph"/>
        <w:numPr>
          <w:ilvl w:val="1"/>
          <w:numId w:val="12"/>
        </w:numPr>
        <w:spacing w:after="160" w:line="259" w:lineRule="auto"/>
        <w:contextualSpacing/>
        <w:rPr>
          <w:rFonts w:asciiTheme="minorHAnsi" w:hAnsiTheme="minorHAnsi" w:cstheme="minorHAnsi"/>
          <w:sz w:val="24"/>
          <w:szCs w:val="24"/>
        </w:rPr>
      </w:pPr>
      <w:r w:rsidRPr="00192235">
        <w:rPr>
          <w:rFonts w:asciiTheme="minorHAnsi" w:hAnsiTheme="minorHAnsi" w:cstheme="minorHAnsi"/>
          <w:sz w:val="24"/>
          <w:szCs w:val="24"/>
        </w:rPr>
        <w:t>Access to mental and behavioral health services for DV victims, perpetrators, and impacted family members</w:t>
      </w:r>
      <w:r w:rsidRPr="00192235" w:rsidR="00ED7E48">
        <w:rPr>
          <w:rFonts w:asciiTheme="minorHAnsi" w:hAnsiTheme="minorHAnsi" w:cstheme="minorHAnsi"/>
          <w:sz w:val="24"/>
          <w:szCs w:val="24"/>
        </w:rPr>
        <w:t>.</w:t>
      </w:r>
    </w:p>
    <w:p w:rsidRPr="00192235" w:rsidR="008F15BE" w:rsidP="008F15BE" w:rsidRDefault="008F15BE" w14:paraId="48420E75" w14:textId="77777777">
      <w:pPr>
        <w:pStyle w:val="ListParagraph"/>
        <w:numPr>
          <w:ilvl w:val="0"/>
          <w:numId w:val="12"/>
        </w:numPr>
        <w:spacing w:after="160" w:line="259" w:lineRule="auto"/>
        <w:contextualSpacing/>
        <w:rPr>
          <w:rFonts w:asciiTheme="minorHAnsi" w:hAnsiTheme="minorHAnsi" w:cstheme="minorHAnsi"/>
          <w:sz w:val="24"/>
          <w:szCs w:val="24"/>
        </w:rPr>
      </w:pPr>
      <w:r w:rsidRPr="00192235">
        <w:rPr>
          <w:rFonts w:asciiTheme="minorHAnsi" w:hAnsiTheme="minorHAnsi" w:cstheme="minorHAnsi"/>
          <w:sz w:val="24"/>
          <w:szCs w:val="24"/>
        </w:rPr>
        <w:lastRenderedPageBreak/>
        <w:t xml:space="preserve">DV </w:t>
      </w:r>
      <w:r w:rsidRPr="00192235">
        <w:rPr>
          <w:rFonts w:asciiTheme="minorHAnsi" w:hAnsiTheme="minorHAnsi" w:cstheme="minorHAnsi"/>
          <w:b/>
          <w:bCs/>
          <w:sz w:val="24"/>
          <w:szCs w:val="24"/>
        </w:rPr>
        <w:t>victim services and advocacy</w:t>
      </w:r>
      <w:r w:rsidRPr="00192235">
        <w:rPr>
          <w:rFonts w:asciiTheme="minorHAnsi" w:hAnsiTheme="minorHAnsi" w:cstheme="minorHAnsi"/>
          <w:sz w:val="24"/>
          <w:szCs w:val="24"/>
        </w:rPr>
        <w:t xml:space="preserve">: Work within this objective includes programming focused on providing for the immediate needs of those impacted by DV.  Programming may include but is not limited to: </w:t>
      </w:r>
    </w:p>
    <w:p w:rsidRPr="00192235" w:rsidR="008F15BE" w:rsidP="008F15BE" w:rsidRDefault="008F15BE" w14:paraId="6EEDF160" w14:textId="493F2B56">
      <w:pPr>
        <w:pStyle w:val="ListParagraph"/>
        <w:numPr>
          <w:ilvl w:val="1"/>
          <w:numId w:val="12"/>
        </w:numPr>
        <w:spacing w:after="160" w:line="259" w:lineRule="auto"/>
        <w:contextualSpacing/>
        <w:rPr>
          <w:rFonts w:asciiTheme="minorHAnsi" w:hAnsiTheme="minorHAnsi" w:cstheme="minorHAnsi"/>
          <w:sz w:val="24"/>
          <w:szCs w:val="24"/>
        </w:rPr>
      </w:pPr>
      <w:r w:rsidRPr="00192235">
        <w:rPr>
          <w:rFonts w:asciiTheme="minorHAnsi" w:hAnsiTheme="minorHAnsi" w:cstheme="minorHAnsi"/>
          <w:sz w:val="24"/>
          <w:szCs w:val="24"/>
        </w:rPr>
        <w:t>Safe and stable temporary or permanent housing for DV victims and their families</w:t>
      </w:r>
      <w:r w:rsidRPr="00192235" w:rsidR="000D2B79">
        <w:rPr>
          <w:rFonts w:asciiTheme="minorHAnsi" w:hAnsiTheme="minorHAnsi" w:cstheme="minorHAnsi"/>
          <w:sz w:val="24"/>
          <w:szCs w:val="24"/>
        </w:rPr>
        <w:t>,</w:t>
      </w:r>
    </w:p>
    <w:p w:rsidRPr="00192235" w:rsidR="00161A9C" w:rsidP="00161A9C" w:rsidRDefault="00161A9C" w14:paraId="46555E12" w14:textId="362E4800">
      <w:pPr>
        <w:pStyle w:val="ListParagraph"/>
        <w:numPr>
          <w:ilvl w:val="1"/>
          <w:numId w:val="12"/>
        </w:numPr>
        <w:spacing w:after="160" w:line="259" w:lineRule="auto"/>
        <w:contextualSpacing/>
        <w:rPr>
          <w:rFonts w:asciiTheme="minorHAnsi" w:hAnsiTheme="minorHAnsi" w:cstheme="minorHAnsi"/>
          <w:sz w:val="24"/>
          <w:szCs w:val="24"/>
        </w:rPr>
      </w:pPr>
      <w:r w:rsidRPr="00192235">
        <w:rPr>
          <w:rFonts w:asciiTheme="minorHAnsi" w:hAnsiTheme="minorHAnsi" w:cstheme="minorHAnsi"/>
          <w:sz w:val="24"/>
          <w:szCs w:val="24"/>
        </w:rPr>
        <w:t>Counseling resources and support groups</w:t>
      </w:r>
      <w:r w:rsidRPr="00192235" w:rsidR="000D2B79">
        <w:rPr>
          <w:rFonts w:asciiTheme="minorHAnsi" w:hAnsiTheme="minorHAnsi" w:cstheme="minorHAnsi"/>
          <w:sz w:val="24"/>
          <w:szCs w:val="24"/>
        </w:rPr>
        <w:t>,</w:t>
      </w:r>
    </w:p>
    <w:p w:rsidRPr="00192235" w:rsidR="00161A9C" w:rsidP="00161A9C" w:rsidRDefault="00161A9C" w14:paraId="5406BD77" w14:textId="45279FCB">
      <w:pPr>
        <w:pStyle w:val="ListParagraph"/>
        <w:numPr>
          <w:ilvl w:val="1"/>
          <w:numId w:val="12"/>
        </w:numPr>
        <w:spacing w:after="160" w:line="259" w:lineRule="auto"/>
        <w:contextualSpacing/>
        <w:rPr>
          <w:rFonts w:asciiTheme="minorHAnsi" w:hAnsiTheme="minorHAnsi" w:cstheme="minorHAnsi"/>
          <w:sz w:val="24"/>
          <w:szCs w:val="24"/>
        </w:rPr>
      </w:pPr>
      <w:r w:rsidRPr="00192235">
        <w:rPr>
          <w:rFonts w:asciiTheme="minorHAnsi" w:hAnsiTheme="minorHAnsi" w:cstheme="minorHAnsi"/>
          <w:sz w:val="24"/>
          <w:szCs w:val="24"/>
        </w:rPr>
        <w:t>Access to legal services and support</w:t>
      </w:r>
      <w:r w:rsidRPr="00192235" w:rsidR="000D2B79">
        <w:rPr>
          <w:rFonts w:asciiTheme="minorHAnsi" w:hAnsiTheme="minorHAnsi" w:cstheme="minorHAnsi"/>
          <w:sz w:val="24"/>
          <w:szCs w:val="24"/>
        </w:rPr>
        <w:t>,</w:t>
      </w:r>
    </w:p>
    <w:p w:rsidRPr="00192235" w:rsidR="00161A9C" w:rsidP="00161A9C" w:rsidRDefault="00161A9C" w14:paraId="219F71C6" w14:textId="14AC27C0">
      <w:pPr>
        <w:pStyle w:val="ListParagraph"/>
        <w:numPr>
          <w:ilvl w:val="1"/>
          <w:numId w:val="12"/>
        </w:numPr>
        <w:spacing w:after="160" w:line="259" w:lineRule="auto"/>
        <w:contextualSpacing/>
        <w:rPr>
          <w:rFonts w:asciiTheme="minorHAnsi" w:hAnsiTheme="minorHAnsi" w:cstheme="minorHAnsi"/>
          <w:sz w:val="24"/>
          <w:szCs w:val="24"/>
        </w:rPr>
      </w:pPr>
      <w:r w:rsidRPr="00192235">
        <w:rPr>
          <w:rFonts w:asciiTheme="minorHAnsi" w:hAnsiTheme="minorHAnsi" w:cstheme="minorHAnsi"/>
          <w:sz w:val="24"/>
          <w:szCs w:val="24"/>
        </w:rPr>
        <w:t>Medical care for physical and psychological recovery</w:t>
      </w:r>
      <w:r w:rsidRPr="00192235" w:rsidR="000D2B79">
        <w:rPr>
          <w:rFonts w:asciiTheme="minorHAnsi" w:hAnsiTheme="minorHAnsi" w:cstheme="minorHAnsi"/>
          <w:sz w:val="24"/>
          <w:szCs w:val="24"/>
        </w:rPr>
        <w:t>,</w:t>
      </w:r>
    </w:p>
    <w:p w:rsidRPr="00192235" w:rsidR="00161A9C" w:rsidP="00161A9C" w:rsidRDefault="00161A9C" w14:paraId="7CDC6FD9" w14:textId="6687DA93">
      <w:pPr>
        <w:pStyle w:val="ListParagraph"/>
        <w:numPr>
          <w:ilvl w:val="1"/>
          <w:numId w:val="12"/>
        </w:numPr>
        <w:spacing w:after="160" w:line="259" w:lineRule="auto"/>
        <w:contextualSpacing/>
        <w:rPr>
          <w:rFonts w:asciiTheme="minorHAnsi" w:hAnsiTheme="minorHAnsi" w:cstheme="minorHAnsi"/>
          <w:sz w:val="24"/>
          <w:szCs w:val="24"/>
        </w:rPr>
      </w:pPr>
      <w:r w:rsidRPr="00192235">
        <w:rPr>
          <w:rFonts w:asciiTheme="minorHAnsi" w:hAnsiTheme="minorHAnsi" w:cstheme="minorHAnsi"/>
          <w:sz w:val="24"/>
          <w:szCs w:val="24"/>
        </w:rPr>
        <w:t>Economic and job assistance</w:t>
      </w:r>
      <w:r w:rsidRPr="00192235" w:rsidR="00ED7E48">
        <w:rPr>
          <w:rFonts w:asciiTheme="minorHAnsi" w:hAnsiTheme="minorHAnsi" w:cstheme="minorHAnsi"/>
          <w:sz w:val="24"/>
          <w:szCs w:val="24"/>
        </w:rPr>
        <w:t>.</w:t>
      </w:r>
    </w:p>
    <w:p w:rsidRPr="00192235" w:rsidR="00161A9C" w:rsidP="008F15BE" w:rsidRDefault="008F15BE" w14:paraId="093AF92B" w14:textId="77777777">
      <w:pPr>
        <w:pStyle w:val="ListParagraph"/>
        <w:numPr>
          <w:ilvl w:val="0"/>
          <w:numId w:val="12"/>
        </w:numPr>
        <w:spacing w:after="160" w:line="259" w:lineRule="auto"/>
        <w:contextualSpacing/>
        <w:rPr>
          <w:rFonts w:asciiTheme="minorHAnsi" w:hAnsiTheme="minorHAnsi" w:cstheme="minorHAnsi"/>
          <w:sz w:val="24"/>
          <w:szCs w:val="24"/>
        </w:rPr>
      </w:pPr>
      <w:r w:rsidRPr="00192235">
        <w:rPr>
          <w:rFonts w:asciiTheme="minorHAnsi" w:hAnsiTheme="minorHAnsi" w:cstheme="minorHAnsi"/>
          <w:sz w:val="24"/>
          <w:szCs w:val="24"/>
        </w:rPr>
        <w:t xml:space="preserve">DV </w:t>
      </w:r>
      <w:r w:rsidRPr="00192235">
        <w:rPr>
          <w:rFonts w:asciiTheme="minorHAnsi" w:hAnsiTheme="minorHAnsi" w:cstheme="minorHAnsi"/>
          <w:b/>
          <w:bCs/>
          <w:sz w:val="24"/>
          <w:szCs w:val="24"/>
        </w:rPr>
        <w:t>crisis intervention</w:t>
      </w:r>
      <w:r w:rsidRPr="00192235">
        <w:rPr>
          <w:rFonts w:asciiTheme="minorHAnsi" w:hAnsiTheme="minorHAnsi" w:cstheme="minorHAnsi"/>
          <w:sz w:val="24"/>
          <w:szCs w:val="24"/>
        </w:rPr>
        <w:t xml:space="preserve">: </w:t>
      </w:r>
      <w:r w:rsidRPr="00192235" w:rsidR="00161A9C">
        <w:rPr>
          <w:rFonts w:asciiTheme="minorHAnsi" w:hAnsiTheme="minorHAnsi" w:cstheme="minorHAnsi"/>
          <w:sz w:val="24"/>
          <w:szCs w:val="24"/>
        </w:rPr>
        <w:t xml:space="preserve">Work within this objective includes programming focused </w:t>
      </w:r>
      <w:r w:rsidRPr="00192235">
        <w:rPr>
          <w:rFonts w:asciiTheme="minorHAnsi" w:hAnsiTheme="minorHAnsi" w:cstheme="minorHAnsi"/>
          <w:sz w:val="24"/>
          <w:szCs w:val="24"/>
        </w:rPr>
        <w:t xml:space="preserve">on providing first-responders and advocates capacity to respond to DV effectively and with compassion. This work </w:t>
      </w:r>
      <w:r w:rsidRPr="00192235" w:rsidR="00161A9C">
        <w:rPr>
          <w:rFonts w:asciiTheme="minorHAnsi" w:hAnsiTheme="minorHAnsi" w:cstheme="minorHAnsi"/>
          <w:sz w:val="24"/>
          <w:szCs w:val="24"/>
        </w:rPr>
        <w:t>may include but is not limited to:</w:t>
      </w:r>
    </w:p>
    <w:p w:rsidRPr="00192235" w:rsidR="00161A9C" w:rsidP="00161A9C" w:rsidRDefault="00161A9C" w14:paraId="54A27247" w14:textId="7DFFA9B8">
      <w:pPr>
        <w:pStyle w:val="ListParagraph"/>
        <w:numPr>
          <w:ilvl w:val="1"/>
          <w:numId w:val="12"/>
        </w:numPr>
        <w:spacing w:after="160" w:line="259" w:lineRule="auto"/>
        <w:contextualSpacing/>
        <w:rPr>
          <w:rFonts w:asciiTheme="minorHAnsi" w:hAnsiTheme="minorHAnsi" w:cstheme="minorHAnsi"/>
          <w:sz w:val="24"/>
          <w:szCs w:val="24"/>
        </w:rPr>
      </w:pPr>
      <w:r w:rsidRPr="00192235">
        <w:rPr>
          <w:rFonts w:asciiTheme="minorHAnsi" w:hAnsiTheme="minorHAnsi" w:cstheme="minorHAnsi"/>
          <w:sz w:val="24"/>
          <w:szCs w:val="24"/>
        </w:rPr>
        <w:t>T</w:t>
      </w:r>
      <w:r w:rsidRPr="00192235" w:rsidR="008F15BE">
        <w:rPr>
          <w:rFonts w:asciiTheme="minorHAnsi" w:hAnsiTheme="minorHAnsi" w:cstheme="minorHAnsi"/>
          <w:sz w:val="24"/>
          <w:szCs w:val="24"/>
        </w:rPr>
        <w:t>raining programs for law enforcement and victim advocates</w:t>
      </w:r>
      <w:r w:rsidRPr="00192235" w:rsidR="006F3C2B">
        <w:rPr>
          <w:rFonts w:asciiTheme="minorHAnsi" w:hAnsiTheme="minorHAnsi" w:cstheme="minorHAnsi"/>
          <w:sz w:val="24"/>
          <w:szCs w:val="24"/>
        </w:rPr>
        <w:t>.</w:t>
      </w:r>
    </w:p>
    <w:p w:rsidRPr="00192235" w:rsidR="00161A9C" w:rsidP="00161A9C" w:rsidRDefault="00161A9C" w14:paraId="5E88AAA2" w14:textId="541F02FC">
      <w:pPr>
        <w:pStyle w:val="ListParagraph"/>
        <w:numPr>
          <w:ilvl w:val="1"/>
          <w:numId w:val="12"/>
        </w:numPr>
        <w:spacing w:after="160" w:line="259" w:lineRule="auto"/>
        <w:contextualSpacing/>
        <w:rPr>
          <w:rFonts w:asciiTheme="minorHAnsi" w:hAnsiTheme="minorHAnsi" w:cstheme="minorHAnsi"/>
          <w:sz w:val="24"/>
          <w:szCs w:val="24"/>
        </w:rPr>
      </w:pPr>
      <w:r w:rsidRPr="00192235">
        <w:rPr>
          <w:rFonts w:asciiTheme="minorHAnsi" w:hAnsiTheme="minorHAnsi" w:cstheme="minorHAnsi"/>
          <w:sz w:val="24"/>
          <w:szCs w:val="24"/>
        </w:rPr>
        <w:t>F</w:t>
      </w:r>
      <w:r w:rsidRPr="00192235" w:rsidR="008F15BE">
        <w:rPr>
          <w:rFonts w:asciiTheme="minorHAnsi" w:hAnsiTheme="minorHAnsi" w:cstheme="minorHAnsi"/>
          <w:sz w:val="24"/>
          <w:szCs w:val="24"/>
        </w:rPr>
        <w:t>unding for victim advocate positions</w:t>
      </w:r>
      <w:r w:rsidRPr="00192235" w:rsidR="006F3C2B">
        <w:rPr>
          <w:rFonts w:asciiTheme="minorHAnsi" w:hAnsiTheme="minorHAnsi" w:cstheme="minorHAnsi"/>
          <w:sz w:val="24"/>
          <w:szCs w:val="24"/>
        </w:rPr>
        <w:t>.</w:t>
      </w:r>
    </w:p>
    <w:p w:rsidRPr="00192235" w:rsidR="00161A9C" w:rsidP="00161A9C" w:rsidRDefault="00161A9C" w14:paraId="618D3797" w14:textId="44C26339">
      <w:pPr>
        <w:pStyle w:val="ListParagraph"/>
        <w:numPr>
          <w:ilvl w:val="1"/>
          <w:numId w:val="12"/>
        </w:numPr>
        <w:spacing w:after="160" w:line="259" w:lineRule="auto"/>
        <w:contextualSpacing/>
        <w:rPr>
          <w:rFonts w:asciiTheme="minorHAnsi" w:hAnsiTheme="minorHAnsi" w:cstheme="minorHAnsi"/>
          <w:sz w:val="24"/>
          <w:szCs w:val="24"/>
        </w:rPr>
      </w:pPr>
      <w:r w:rsidRPr="00192235">
        <w:rPr>
          <w:rFonts w:asciiTheme="minorHAnsi" w:hAnsiTheme="minorHAnsi" w:cstheme="minorHAnsi"/>
          <w:sz w:val="24"/>
          <w:szCs w:val="24"/>
        </w:rPr>
        <w:t>M</w:t>
      </w:r>
      <w:r w:rsidRPr="00192235" w:rsidR="008F15BE">
        <w:rPr>
          <w:rFonts w:asciiTheme="minorHAnsi" w:hAnsiTheme="minorHAnsi" w:cstheme="minorHAnsi"/>
          <w:sz w:val="24"/>
          <w:szCs w:val="24"/>
        </w:rPr>
        <w:t>ental health support for first responders and advocates</w:t>
      </w:r>
      <w:r w:rsidRPr="00192235" w:rsidR="006F3C2B">
        <w:rPr>
          <w:rFonts w:asciiTheme="minorHAnsi" w:hAnsiTheme="minorHAnsi" w:cstheme="minorHAnsi"/>
          <w:sz w:val="24"/>
          <w:szCs w:val="24"/>
        </w:rPr>
        <w:t>.</w:t>
      </w:r>
    </w:p>
    <w:p w:rsidRPr="00192235" w:rsidR="00401D25" w:rsidP="00B56665" w:rsidRDefault="00161A9C" w14:paraId="6658E641" w14:textId="77777777">
      <w:pPr>
        <w:pStyle w:val="ListParagraph"/>
        <w:numPr>
          <w:ilvl w:val="1"/>
          <w:numId w:val="12"/>
        </w:numPr>
        <w:spacing w:after="160" w:line="259" w:lineRule="auto"/>
        <w:ind w:left="720" w:hanging="720"/>
        <w:contextualSpacing/>
        <w:rPr>
          <w:rFonts w:asciiTheme="minorHAnsi" w:hAnsiTheme="minorHAnsi" w:cstheme="minorHAnsi"/>
          <w:sz w:val="24"/>
          <w:szCs w:val="24"/>
        </w:rPr>
      </w:pPr>
      <w:r w:rsidRPr="00192235">
        <w:rPr>
          <w:rFonts w:asciiTheme="minorHAnsi" w:hAnsiTheme="minorHAnsi" w:cstheme="minorHAnsi"/>
          <w:sz w:val="24"/>
          <w:szCs w:val="24"/>
        </w:rPr>
        <w:t>I</w:t>
      </w:r>
      <w:r w:rsidRPr="00192235" w:rsidR="008F15BE">
        <w:rPr>
          <w:rFonts w:asciiTheme="minorHAnsi" w:hAnsiTheme="minorHAnsi" w:cstheme="minorHAnsi"/>
          <w:sz w:val="24"/>
          <w:szCs w:val="24"/>
        </w:rPr>
        <w:t>mplementation of evidence-based intervention strategies</w:t>
      </w:r>
      <w:r w:rsidRPr="00192235" w:rsidR="006F3C2B">
        <w:rPr>
          <w:rFonts w:asciiTheme="minorHAnsi" w:hAnsiTheme="minorHAnsi" w:cstheme="minorHAnsi"/>
          <w:sz w:val="24"/>
          <w:szCs w:val="24"/>
        </w:rPr>
        <w:t>.</w:t>
      </w:r>
      <w:bookmarkStart w:name="_Toc345494040" w:id="1"/>
      <w:bookmarkStart w:name="_Toc361822298" w:id="2"/>
      <w:bookmarkStart w:name="_Toc361822373" w:id="3"/>
      <w:bookmarkStart w:name="_Toc361822987" w:id="4"/>
      <w:bookmarkStart w:name="_Toc458772562" w:id="5"/>
    </w:p>
    <w:p w:rsidRPr="00192235" w:rsidR="007A2BD1" w:rsidP="00192235" w:rsidRDefault="00E508E5" w14:paraId="4E63BE54" w14:textId="0B9EBFEC">
      <w:pPr>
        <w:pStyle w:val="Heading2"/>
        <w:rPr>
          <w:rFonts w:asciiTheme="minorHAnsi" w:hAnsiTheme="minorHAnsi" w:cstheme="minorHAnsi"/>
          <w:sz w:val="24"/>
          <w:szCs w:val="24"/>
        </w:rPr>
      </w:pPr>
      <w:r w:rsidRPr="00192235">
        <w:rPr>
          <w:rFonts w:asciiTheme="minorHAnsi" w:hAnsiTheme="minorHAnsi" w:cstheme="minorHAnsi"/>
          <w:sz w:val="24"/>
          <w:szCs w:val="24"/>
        </w:rPr>
        <w:t>Funding and Budget Requirements</w:t>
      </w:r>
    </w:p>
    <w:p w:rsidR="00D13C98" w:rsidP="00161A9C" w:rsidRDefault="00D13C98" w14:paraId="6518D1D1" w14:textId="0436226F">
      <w:pPr>
        <w:rPr>
          <w:rFonts w:ascii="Trebuchet MS" w:hAnsi="Trebuchet MS"/>
        </w:rPr>
      </w:pPr>
    </w:p>
    <w:p w:rsidRPr="00E508E5" w:rsidR="00D13C98" w:rsidP="00D13C98" w:rsidRDefault="00D13C98" w14:paraId="3E16FBB6" w14:textId="28B129E5">
      <w:pPr>
        <w:rPr>
          <w:rFonts w:ascii="Trebuchet MS" w:hAnsi="Trebuchet MS"/>
          <w:sz w:val="22"/>
          <w:szCs w:val="22"/>
        </w:rPr>
      </w:pPr>
      <w:r w:rsidRPr="00E508E5">
        <w:rPr>
          <w:rFonts w:ascii="Trebuchet MS" w:hAnsi="Trebuchet MS"/>
          <w:sz w:val="22"/>
          <w:szCs w:val="22"/>
        </w:rPr>
        <w:t xml:space="preserve">Applicants may apply for one of the following three funding tiers: </w:t>
      </w:r>
    </w:p>
    <w:p w:rsidRPr="00E508E5" w:rsidR="00D13C98" w:rsidP="00D13C98" w:rsidRDefault="00D13C98" w14:paraId="56C3266C" w14:textId="273D3E76">
      <w:pPr>
        <w:rPr>
          <w:rFonts w:ascii="Trebuchet MS" w:hAnsi="Trebuchet MS"/>
          <w:sz w:val="22"/>
          <w:szCs w:val="22"/>
        </w:rPr>
      </w:pPr>
    </w:p>
    <w:p w:rsidRPr="00E508E5" w:rsidR="00D13C98" w:rsidP="00D13C98" w:rsidRDefault="00D13C98" w14:paraId="17A5EA55" w14:textId="77777777">
      <w:pPr>
        <w:pStyle w:val="ListParagraph"/>
        <w:numPr>
          <w:ilvl w:val="0"/>
          <w:numId w:val="18"/>
        </w:numPr>
        <w:rPr>
          <w:rFonts w:ascii="Trebuchet MS" w:hAnsi="Trebuchet MS"/>
        </w:rPr>
      </w:pPr>
      <w:r w:rsidRPr="00E508E5">
        <w:rPr>
          <w:rFonts w:ascii="Trebuchet MS" w:hAnsi="Trebuchet MS"/>
        </w:rPr>
        <w:t xml:space="preserve">Small Funding Opportunity - $100,000-$350,000 </w:t>
      </w:r>
    </w:p>
    <w:p w:rsidRPr="00E508E5" w:rsidR="00D13C98" w:rsidP="00D13C98" w:rsidRDefault="00D13C98" w14:paraId="531B8456" w14:textId="77777777">
      <w:pPr>
        <w:rPr>
          <w:rFonts w:ascii="Trebuchet MS" w:hAnsi="Trebuchet MS"/>
          <w:sz w:val="22"/>
          <w:szCs w:val="22"/>
        </w:rPr>
      </w:pPr>
    </w:p>
    <w:p w:rsidRPr="00E508E5" w:rsidR="00D13C98" w:rsidP="00D13C98" w:rsidRDefault="00D13C98" w14:paraId="61B0BFB1" w14:textId="00B3F8FD">
      <w:pPr>
        <w:pStyle w:val="ListParagraph"/>
        <w:numPr>
          <w:ilvl w:val="0"/>
          <w:numId w:val="18"/>
        </w:numPr>
        <w:rPr>
          <w:rFonts w:ascii="Trebuchet MS" w:hAnsi="Trebuchet MS"/>
        </w:rPr>
      </w:pPr>
      <w:r w:rsidRPr="00E508E5">
        <w:rPr>
          <w:rFonts w:ascii="Trebuchet MS" w:hAnsi="Trebuchet MS"/>
        </w:rPr>
        <w:t>Medium Funding Opportunity - $35</w:t>
      </w:r>
      <w:r w:rsidR="009757C2">
        <w:rPr>
          <w:rFonts w:ascii="Trebuchet MS" w:hAnsi="Trebuchet MS"/>
        </w:rPr>
        <w:t>0</w:t>
      </w:r>
      <w:r w:rsidRPr="00E508E5">
        <w:rPr>
          <w:rFonts w:ascii="Trebuchet MS" w:hAnsi="Trebuchet MS"/>
        </w:rPr>
        <w:t>,00</w:t>
      </w:r>
      <w:r w:rsidR="009757C2">
        <w:rPr>
          <w:rFonts w:ascii="Trebuchet MS" w:hAnsi="Trebuchet MS"/>
        </w:rPr>
        <w:t>1</w:t>
      </w:r>
      <w:r w:rsidRPr="00E508E5">
        <w:rPr>
          <w:rFonts w:ascii="Trebuchet MS" w:hAnsi="Trebuchet MS"/>
        </w:rPr>
        <w:t xml:space="preserve">-$700,000 </w:t>
      </w:r>
    </w:p>
    <w:p w:rsidRPr="00E508E5" w:rsidR="00D13C98" w:rsidP="00D13C98" w:rsidRDefault="00D13C98" w14:paraId="54B6CB15" w14:textId="77777777">
      <w:pPr>
        <w:rPr>
          <w:rFonts w:ascii="Trebuchet MS" w:hAnsi="Trebuchet MS"/>
          <w:sz w:val="22"/>
          <w:szCs w:val="22"/>
        </w:rPr>
      </w:pPr>
    </w:p>
    <w:p w:rsidRPr="00E508E5" w:rsidR="00D13C98" w:rsidP="00D13C98" w:rsidRDefault="00D13C98" w14:paraId="2BD3B832" w14:textId="73BC626D">
      <w:pPr>
        <w:pStyle w:val="ListParagraph"/>
        <w:numPr>
          <w:ilvl w:val="0"/>
          <w:numId w:val="18"/>
        </w:numPr>
        <w:rPr>
          <w:rFonts w:ascii="Trebuchet MS" w:hAnsi="Trebuchet MS"/>
        </w:rPr>
      </w:pPr>
      <w:r w:rsidRPr="00E508E5">
        <w:rPr>
          <w:rFonts w:ascii="Trebuchet MS" w:hAnsi="Trebuchet MS"/>
        </w:rPr>
        <w:t>Large Funding Opportunity - $70</w:t>
      </w:r>
      <w:r w:rsidR="009757C2">
        <w:rPr>
          <w:rFonts w:ascii="Trebuchet MS" w:hAnsi="Trebuchet MS"/>
        </w:rPr>
        <w:t>0</w:t>
      </w:r>
      <w:r w:rsidRPr="00E508E5">
        <w:rPr>
          <w:rFonts w:ascii="Trebuchet MS" w:hAnsi="Trebuchet MS"/>
        </w:rPr>
        <w:t>,00</w:t>
      </w:r>
      <w:r w:rsidR="009757C2">
        <w:rPr>
          <w:rFonts w:ascii="Trebuchet MS" w:hAnsi="Trebuchet MS"/>
        </w:rPr>
        <w:t>1</w:t>
      </w:r>
      <w:r w:rsidRPr="00E508E5">
        <w:rPr>
          <w:rFonts w:ascii="Trebuchet MS" w:hAnsi="Trebuchet MS"/>
        </w:rPr>
        <w:t>-$1,000,000</w:t>
      </w:r>
    </w:p>
    <w:p w:rsidRPr="00E508E5" w:rsidR="00D13C98" w:rsidP="00D13C98" w:rsidRDefault="00D13C98" w14:paraId="7CDCFECF" w14:textId="77777777">
      <w:pPr>
        <w:pStyle w:val="ListParagraph"/>
        <w:rPr>
          <w:rFonts w:ascii="Trebuchet MS" w:hAnsi="Trebuchet MS"/>
        </w:rPr>
      </w:pPr>
    </w:p>
    <w:p w:rsidRPr="00E508E5" w:rsidR="00D13C98" w:rsidP="00D13C98" w:rsidRDefault="00D13C98" w14:paraId="40E719FE" w14:textId="647A56BC">
      <w:pPr>
        <w:rPr>
          <w:rFonts w:ascii="Trebuchet MS" w:hAnsi="Trebuchet MS"/>
          <w:sz w:val="22"/>
          <w:szCs w:val="22"/>
        </w:rPr>
      </w:pPr>
      <w:r w:rsidRPr="00E508E5">
        <w:rPr>
          <w:rFonts w:ascii="Trebuchet MS" w:hAnsi="Trebuchet MS"/>
          <w:sz w:val="22"/>
          <w:szCs w:val="22"/>
        </w:rPr>
        <w:t>$3,000,000 is available in this funding period.  DOL will</w:t>
      </w:r>
      <w:r w:rsidR="009757C2">
        <w:rPr>
          <w:rFonts w:ascii="Trebuchet MS" w:hAnsi="Trebuchet MS"/>
          <w:sz w:val="22"/>
          <w:szCs w:val="22"/>
        </w:rPr>
        <w:t>,</w:t>
      </w:r>
      <w:r w:rsidRPr="00E508E5">
        <w:rPr>
          <w:rFonts w:ascii="Trebuchet MS" w:hAnsi="Trebuchet MS"/>
          <w:sz w:val="22"/>
          <w:szCs w:val="22"/>
        </w:rPr>
        <w:t xml:space="preserve"> within their discretion</w:t>
      </w:r>
      <w:r w:rsidR="009757C2">
        <w:rPr>
          <w:rFonts w:ascii="Trebuchet MS" w:hAnsi="Trebuchet MS"/>
          <w:sz w:val="22"/>
          <w:szCs w:val="22"/>
        </w:rPr>
        <w:t>,</w:t>
      </w:r>
      <w:r w:rsidRPr="00E508E5">
        <w:rPr>
          <w:rFonts w:ascii="Trebuchet MS" w:hAnsi="Trebuchet MS"/>
          <w:sz w:val="22"/>
          <w:szCs w:val="22"/>
        </w:rPr>
        <w:t xml:space="preserve"> select awardees from any or all of tiers. </w:t>
      </w:r>
    </w:p>
    <w:p w:rsidRPr="00E508E5" w:rsidR="00D13C98" w:rsidP="00D13C98" w:rsidRDefault="00D13C98" w14:paraId="30CC22CC" w14:textId="225FBE02">
      <w:pPr>
        <w:rPr>
          <w:rFonts w:ascii="Trebuchet MS" w:hAnsi="Trebuchet MS"/>
          <w:sz w:val="22"/>
          <w:szCs w:val="22"/>
        </w:rPr>
      </w:pPr>
    </w:p>
    <w:p w:rsidR="00DD3FCE" w:rsidP="00DD3FCE" w:rsidRDefault="00D13C98" w14:paraId="6C74A51A" w14:textId="04A30E71">
      <w:pPr>
        <w:rPr>
          <w:rFonts w:ascii="Trebuchet MS" w:hAnsi="Trebuchet MS"/>
          <w:sz w:val="22"/>
          <w:szCs w:val="22"/>
        </w:rPr>
      </w:pPr>
      <w:r w:rsidRPr="00E508E5">
        <w:rPr>
          <w:rFonts w:ascii="Trebuchet MS" w:hAnsi="Trebuchet MS"/>
          <w:sz w:val="22"/>
          <w:szCs w:val="22"/>
        </w:rPr>
        <w:t xml:space="preserve">The </w:t>
      </w:r>
      <w:r w:rsidR="00AC77D3">
        <w:rPr>
          <w:rFonts w:ascii="Trebuchet MS" w:hAnsi="Trebuchet MS"/>
          <w:sz w:val="22"/>
          <w:szCs w:val="22"/>
        </w:rPr>
        <w:t xml:space="preserve">anticipated </w:t>
      </w:r>
      <w:r w:rsidRPr="00E508E5">
        <w:rPr>
          <w:rFonts w:ascii="Trebuchet MS" w:hAnsi="Trebuchet MS"/>
          <w:sz w:val="22"/>
          <w:szCs w:val="22"/>
        </w:rPr>
        <w:t xml:space="preserve">projected funding period is from </w:t>
      </w:r>
      <w:r w:rsidRPr="00E508E5" w:rsidR="00E508E5">
        <w:rPr>
          <w:rFonts w:ascii="Trebuchet MS" w:hAnsi="Trebuchet MS"/>
          <w:sz w:val="22"/>
          <w:szCs w:val="22"/>
        </w:rPr>
        <w:t>January 2024 through January 2026</w:t>
      </w:r>
      <w:r w:rsidR="00401D25">
        <w:rPr>
          <w:rStyle w:val="CommentReference"/>
        </w:rPr>
        <w:t>.</w:t>
      </w:r>
      <w:r w:rsidR="00AC77D3">
        <w:rPr>
          <w:rFonts w:ascii="Trebuchet MS" w:hAnsi="Trebuchet MS"/>
          <w:sz w:val="22"/>
          <w:szCs w:val="22"/>
        </w:rPr>
        <w:t xml:space="preserve"> The actual funding period will coincide with the award date and grant agreement execution and is subject to vary from the dates above, accordingly. </w:t>
      </w:r>
    </w:p>
    <w:p w:rsidRPr="00CF5F92" w:rsidR="00843188" w:rsidP="00E508E5" w:rsidRDefault="00843188" w14:paraId="33D2438A" w14:textId="77777777">
      <w:pPr>
        <w:pStyle w:val="m3559356259844723709gmail-normal1"/>
        <w:shd w:val="clear" w:color="auto" w:fill="FFFFFF"/>
        <w:spacing w:before="0" w:beforeAutospacing="0" w:after="0" w:afterAutospacing="0"/>
        <w:rPr>
          <w:rFonts w:ascii="Trebuchet MS" w:hAnsi="Trebuchet MS"/>
          <w:color w:val="222222"/>
          <w:sz w:val="20"/>
          <w:szCs w:val="20"/>
        </w:rPr>
      </w:pPr>
    </w:p>
    <w:p w:rsidR="007A2BD1" w:rsidP="00A03736" w:rsidRDefault="007A2BD1" w14:paraId="2475C62C" w14:textId="3C1B9955">
      <w:pPr>
        <w:pStyle w:val="Heading1"/>
        <w:ind w:left="720" w:hanging="720"/>
        <w:rPr>
          <w:rFonts w:ascii="Trebuchet MS" w:hAnsi="Trebuchet MS"/>
          <w:sz w:val="24"/>
        </w:rPr>
      </w:pPr>
      <w:bookmarkStart w:name="_Toc485817080" w:id="6"/>
      <w:r w:rsidRPr="00CF5F92">
        <w:rPr>
          <w:rFonts w:ascii="Trebuchet MS" w:hAnsi="Trebuchet MS"/>
          <w:sz w:val="24"/>
        </w:rPr>
        <w:t>PROJECT REQUIREMENTS</w:t>
      </w:r>
      <w:bookmarkEnd w:id="6"/>
    </w:p>
    <w:p w:rsidRPr="00E508E5" w:rsidR="00E508E5" w:rsidP="00E508E5" w:rsidRDefault="00E508E5" w14:paraId="09D637B6" w14:textId="77777777"/>
    <w:p w:rsidRPr="00192235" w:rsidR="007A2BD1" w:rsidP="00A03736" w:rsidRDefault="007A2BD1" w14:paraId="554052EF" w14:textId="4190391F">
      <w:pPr>
        <w:pStyle w:val="Heading2"/>
        <w:spacing w:before="0"/>
        <w:ind w:left="1080" w:hanging="360"/>
        <w:rPr>
          <w:rFonts w:asciiTheme="minorHAnsi" w:hAnsiTheme="minorHAnsi" w:cstheme="minorHAnsi"/>
          <w:sz w:val="24"/>
          <w:szCs w:val="24"/>
        </w:rPr>
      </w:pPr>
      <w:bookmarkStart w:name="_Toc485817081" w:id="7"/>
      <w:r w:rsidRPr="00192235">
        <w:rPr>
          <w:rFonts w:asciiTheme="minorHAnsi" w:hAnsiTheme="minorHAnsi" w:cstheme="minorHAnsi"/>
          <w:sz w:val="24"/>
          <w:szCs w:val="24"/>
        </w:rPr>
        <w:t>Eligibility</w:t>
      </w:r>
      <w:bookmarkEnd w:id="7"/>
    </w:p>
    <w:p w:rsidRPr="00CF5F92" w:rsidR="00161A9C" w:rsidP="00161A9C" w:rsidRDefault="00161A9C" w14:paraId="54EC3D9E" w14:textId="0604AAB2">
      <w:pPr>
        <w:rPr>
          <w:rFonts w:ascii="Trebuchet MS" w:hAnsi="Trebuchet MS"/>
        </w:rPr>
      </w:pPr>
    </w:p>
    <w:p w:rsidR="00161A9C" w:rsidP="00161A9C" w:rsidRDefault="00161A9C" w14:paraId="7D498453" w14:textId="6C4F6B71">
      <w:pPr>
        <w:autoSpaceDE w:val="0"/>
        <w:autoSpaceDN w:val="0"/>
        <w:adjustRightInd w:val="0"/>
        <w:rPr>
          <w:rFonts w:ascii="Trebuchet MS" w:hAnsi="Trebuchet MS" w:cs="Trebuchet MS" w:eastAsiaTheme="minorHAnsi"/>
          <w:color w:val="000000"/>
          <w:sz w:val="22"/>
          <w:szCs w:val="22"/>
        </w:rPr>
      </w:pPr>
      <w:r w:rsidRPr="00161A9C">
        <w:rPr>
          <w:rFonts w:ascii="Trebuchet MS" w:hAnsi="Trebuchet MS" w:cs="Trebuchet MS" w:eastAsiaTheme="minorHAnsi"/>
          <w:color w:val="000000"/>
          <w:sz w:val="22"/>
          <w:szCs w:val="22"/>
        </w:rPr>
        <w:t xml:space="preserve">To qualify for an award of a grant under this RFA, an applicant must meet the following mandatory qualifications: </w:t>
      </w:r>
    </w:p>
    <w:p w:rsidRPr="00161A9C" w:rsidR="00401D25" w:rsidP="00161A9C" w:rsidRDefault="00401D25" w14:paraId="3DD9C5A3" w14:textId="77777777">
      <w:pPr>
        <w:autoSpaceDE w:val="0"/>
        <w:autoSpaceDN w:val="0"/>
        <w:adjustRightInd w:val="0"/>
        <w:rPr>
          <w:rFonts w:ascii="Trebuchet MS" w:hAnsi="Trebuchet MS" w:cs="Trebuchet MS" w:eastAsiaTheme="minorHAnsi"/>
          <w:color w:val="000000"/>
          <w:sz w:val="22"/>
          <w:szCs w:val="22"/>
        </w:rPr>
      </w:pPr>
    </w:p>
    <w:p w:rsidRPr="00CF5F92" w:rsidR="00161A9C" w:rsidP="00161A9C" w:rsidRDefault="00161A9C" w14:paraId="54E088A3" w14:textId="77777777">
      <w:pPr>
        <w:pStyle w:val="Heading1"/>
        <w:numPr>
          <w:ilvl w:val="0"/>
          <w:numId w:val="14"/>
        </w:numPr>
        <w:rPr>
          <w:rFonts w:ascii="Trebuchet MS" w:hAnsi="Trebuchet MS" w:eastAsiaTheme="minorHAnsi"/>
          <w:b w:val="0"/>
          <w:bCs w:val="0"/>
        </w:rPr>
      </w:pPr>
      <w:r w:rsidRPr="00CF5F92">
        <w:rPr>
          <w:rFonts w:ascii="Trebuchet MS" w:hAnsi="Trebuchet MS" w:eastAsiaTheme="minorHAnsi"/>
          <w:b w:val="0"/>
          <w:bCs w:val="0"/>
        </w:rPr>
        <w:t xml:space="preserve">Be a qualified non-profit organization or governmental </w:t>
      </w:r>
      <w:proofErr w:type="gramStart"/>
      <w:r w:rsidRPr="00CF5F92">
        <w:rPr>
          <w:rFonts w:ascii="Trebuchet MS" w:hAnsi="Trebuchet MS" w:eastAsiaTheme="minorHAnsi"/>
          <w:b w:val="0"/>
          <w:bCs w:val="0"/>
        </w:rPr>
        <w:t>entity;</w:t>
      </w:r>
      <w:proofErr w:type="gramEnd"/>
      <w:r w:rsidRPr="00CF5F92">
        <w:rPr>
          <w:rFonts w:ascii="Trebuchet MS" w:hAnsi="Trebuchet MS" w:eastAsiaTheme="minorHAnsi"/>
          <w:b w:val="0"/>
          <w:bCs w:val="0"/>
        </w:rPr>
        <w:t xml:space="preserve"> </w:t>
      </w:r>
    </w:p>
    <w:p w:rsidRPr="00CF5F92" w:rsidR="00161A9C" w:rsidP="00161A9C" w:rsidRDefault="00161A9C" w14:paraId="39E1A917" w14:textId="77777777">
      <w:pPr>
        <w:pStyle w:val="Heading1"/>
        <w:numPr>
          <w:ilvl w:val="0"/>
          <w:numId w:val="14"/>
        </w:numPr>
        <w:rPr>
          <w:rFonts w:ascii="Trebuchet MS" w:hAnsi="Trebuchet MS" w:eastAsiaTheme="minorHAnsi"/>
          <w:b w:val="0"/>
          <w:bCs w:val="0"/>
        </w:rPr>
      </w:pPr>
      <w:r w:rsidRPr="00CF5F92">
        <w:rPr>
          <w:rFonts w:ascii="Trebuchet MS" w:hAnsi="Trebuchet MS" w:eastAsiaTheme="minorHAnsi"/>
          <w:b w:val="0"/>
          <w:bCs w:val="0"/>
        </w:rPr>
        <w:t xml:space="preserve">Be able to demonstrate at least three years of operations and a record of fiscal accountability; and </w:t>
      </w:r>
    </w:p>
    <w:p w:rsidRPr="00CF5F92" w:rsidR="00161A9C" w:rsidP="00161A9C" w:rsidRDefault="00161A9C" w14:paraId="7EA7D7EB" w14:textId="72A66E49">
      <w:pPr>
        <w:pStyle w:val="Heading1"/>
        <w:numPr>
          <w:ilvl w:val="0"/>
          <w:numId w:val="14"/>
        </w:numPr>
        <w:rPr>
          <w:rFonts w:ascii="Trebuchet MS" w:hAnsi="Trebuchet MS" w:eastAsiaTheme="minorHAnsi"/>
          <w:b w:val="0"/>
          <w:bCs w:val="0"/>
        </w:rPr>
      </w:pPr>
      <w:r w:rsidRPr="00CF5F92">
        <w:rPr>
          <w:rFonts w:ascii="Trebuchet MS" w:hAnsi="Trebuchet MS" w:eastAsiaTheme="minorHAnsi"/>
          <w:b w:val="0"/>
          <w:bCs w:val="0"/>
        </w:rPr>
        <w:t xml:space="preserve">Have received and managed at least one other grant, including from a government or other grantmaking organization. </w:t>
      </w:r>
    </w:p>
    <w:p w:rsidRPr="00CF5F92" w:rsidR="00161A9C" w:rsidP="00161A9C" w:rsidRDefault="00161A9C" w14:paraId="7C152F66" w14:textId="77777777">
      <w:pPr>
        <w:rPr>
          <w:rFonts w:ascii="Trebuchet MS" w:hAnsi="Trebuchet MS"/>
        </w:rPr>
      </w:pPr>
    </w:p>
    <w:p w:rsidRPr="00192235" w:rsidR="007A2BD1" w:rsidP="00A03736" w:rsidRDefault="007A2BD1" w14:paraId="1FBA8992" w14:textId="556817DC">
      <w:pPr>
        <w:pStyle w:val="Heading2"/>
        <w:spacing w:before="0"/>
        <w:ind w:left="1080" w:hanging="360"/>
        <w:rPr>
          <w:rFonts w:asciiTheme="minorHAnsi" w:hAnsiTheme="minorHAnsi" w:cstheme="minorHAnsi"/>
          <w:sz w:val="24"/>
          <w:szCs w:val="24"/>
        </w:rPr>
      </w:pPr>
      <w:bookmarkStart w:name="_Toc485817082" w:id="8"/>
      <w:r w:rsidRPr="00192235">
        <w:rPr>
          <w:rFonts w:asciiTheme="minorHAnsi" w:hAnsiTheme="minorHAnsi" w:cstheme="minorHAnsi"/>
          <w:sz w:val="24"/>
          <w:szCs w:val="24"/>
        </w:rPr>
        <w:t>Required Project Components</w:t>
      </w:r>
      <w:bookmarkEnd w:id="8"/>
    </w:p>
    <w:p w:rsidRPr="00CF5F92" w:rsidR="00161A9C" w:rsidP="00161A9C" w:rsidRDefault="00161A9C" w14:paraId="15683442" w14:textId="59A97994">
      <w:pPr>
        <w:rPr>
          <w:rFonts w:ascii="Trebuchet MS" w:hAnsi="Trebuchet MS"/>
        </w:rPr>
      </w:pPr>
    </w:p>
    <w:p w:rsidR="00161A9C" w:rsidP="00161A9C" w:rsidRDefault="00161A9C" w14:paraId="27C9CCDF" w14:textId="0B2CDA93">
      <w:pPr>
        <w:autoSpaceDE w:val="0"/>
        <w:autoSpaceDN w:val="0"/>
        <w:adjustRightInd w:val="0"/>
        <w:rPr>
          <w:rFonts w:ascii="Trebuchet MS" w:hAnsi="Trebuchet MS" w:cs="Trebuchet MS" w:eastAsiaTheme="minorHAnsi"/>
          <w:color w:val="000000"/>
          <w:sz w:val="22"/>
          <w:szCs w:val="22"/>
        </w:rPr>
      </w:pPr>
      <w:r w:rsidRPr="00161A9C">
        <w:rPr>
          <w:rFonts w:ascii="Trebuchet MS" w:hAnsi="Trebuchet MS" w:cs="Trebuchet MS" w:eastAsiaTheme="minorHAnsi"/>
          <w:color w:val="000000"/>
          <w:sz w:val="22"/>
          <w:szCs w:val="22"/>
        </w:rPr>
        <w:t xml:space="preserve">All applications must address in detail the following components of the proposal. Applications may include additional components at the applicant’s discretion, submitted as an Appendix. </w:t>
      </w:r>
    </w:p>
    <w:p w:rsidRPr="00161A9C" w:rsidR="00192235" w:rsidP="00161A9C" w:rsidRDefault="00192235" w14:paraId="52C9F9FD" w14:textId="77777777">
      <w:pPr>
        <w:autoSpaceDE w:val="0"/>
        <w:autoSpaceDN w:val="0"/>
        <w:adjustRightInd w:val="0"/>
        <w:rPr>
          <w:rFonts w:ascii="Trebuchet MS" w:hAnsi="Trebuchet MS" w:cs="Trebuchet MS" w:eastAsiaTheme="minorHAnsi"/>
          <w:color w:val="000000"/>
          <w:sz w:val="22"/>
          <w:szCs w:val="22"/>
        </w:rPr>
      </w:pPr>
    </w:p>
    <w:p w:rsidR="00637107" w:rsidP="00637107" w:rsidRDefault="00637107" w14:paraId="56DCE2B4" w14:textId="34F6CC26">
      <w:pPr>
        <w:pStyle w:val="Heading3"/>
        <w:numPr>
          <w:ilvl w:val="0"/>
          <w:numId w:val="16"/>
        </w:numPr>
        <w:rPr>
          <w:rFonts w:ascii="Trebuchet MS" w:hAnsi="Trebuchet MS" w:eastAsiaTheme="minorHAnsi"/>
          <w:b w:val="0"/>
          <w:bCs w:val="0"/>
          <w:sz w:val="22"/>
          <w:szCs w:val="22"/>
        </w:rPr>
      </w:pPr>
      <w:r>
        <w:rPr>
          <w:rFonts w:ascii="Trebuchet MS" w:hAnsi="Trebuchet MS" w:eastAsiaTheme="minorHAnsi"/>
          <w:b w:val="0"/>
          <w:bCs w:val="0"/>
          <w:sz w:val="22"/>
          <w:szCs w:val="22"/>
        </w:rPr>
        <w:t>Application Form</w:t>
      </w:r>
    </w:p>
    <w:p w:rsidRPr="00192235" w:rsidR="00637107" w:rsidP="00637107" w:rsidRDefault="00637107" w14:paraId="7B02A492" w14:textId="29884EC8">
      <w:pPr>
        <w:pStyle w:val="ListParagraph"/>
        <w:numPr>
          <w:ilvl w:val="1"/>
          <w:numId w:val="16"/>
        </w:numPr>
      </w:pPr>
      <w:r>
        <w:rPr>
          <w:rFonts w:ascii="Trebuchet MS" w:hAnsi="Trebuchet MS"/>
        </w:rPr>
        <w:t xml:space="preserve">Complete the application form </w:t>
      </w:r>
      <w:r w:rsidR="009757C2">
        <w:rPr>
          <w:rFonts w:ascii="Trebuchet MS" w:hAnsi="Trebuchet MS"/>
        </w:rPr>
        <w:t>included as Attachment 1 to this RFA</w:t>
      </w:r>
      <w:r>
        <w:rPr>
          <w:rFonts w:ascii="Trebuchet MS" w:hAnsi="Trebuchet MS"/>
        </w:rPr>
        <w:t>.</w:t>
      </w:r>
    </w:p>
    <w:p w:rsidRPr="00637107" w:rsidR="00192235" w:rsidP="00192235" w:rsidRDefault="00192235" w14:paraId="2D04FE51" w14:textId="77777777"/>
    <w:p w:rsidRPr="00014279" w:rsidR="00161A9C" w:rsidP="00161A9C" w:rsidRDefault="00161A9C" w14:paraId="35DBE7FA" w14:textId="406E00C3">
      <w:pPr>
        <w:pStyle w:val="Heading3"/>
        <w:numPr>
          <w:ilvl w:val="0"/>
          <w:numId w:val="16"/>
        </w:numPr>
        <w:rPr>
          <w:rFonts w:ascii="Trebuchet MS" w:hAnsi="Trebuchet MS" w:eastAsiaTheme="minorHAnsi"/>
          <w:b w:val="0"/>
          <w:bCs w:val="0"/>
          <w:sz w:val="22"/>
          <w:szCs w:val="22"/>
        </w:rPr>
      </w:pPr>
      <w:r w:rsidRPr="00014279">
        <w:rPr>
          <w:rFonts w:ascii="Trebuchet MS" w:hAnsi="Trebuchet MS" w:eastAsiaTheme="minorHAnsi"/>
          <w:b w:val="0"/>
          <w:bCs w:val="0"/>
          <w:sz w:val="22"/>
          <w:szCs w:val="22"/>
        </w:rPr>
        <w:t>Proposal Overview</w:t>
      </w:r>
    </w:p>
    <w:p w:rsidR="00161A9C" w:rsidP="00161A9C" w:rsidRDefault="00161A9C" w14:paraId="121A70C4" w14:textId="5E96E2EC">
      <w:pPr>
        <w:pStyle w:val="Heading3"/>
        <w:numPr>
          <w:ilvl w:val="1"/>
          <w:numId w:val="16"/>
        </w:numPr>
        <w:rPr>
          <w:rFonts w:ascii="Trebuchet MS" w:hAnsi="Trebuchet MS" w:eastAsiaTheme="minorHAnsi"/>
          <w:b w:val="0"/>
          <w:bCs w:val="0"/>
          <w:sz w:val="22"/>
          <w:szCs w:val="22"/>
        </w:rPr>
      </w:pPr>
      <w:r w:rsidRPr="00014279">
        <w:rPr>
          <w:rFonts w:ascii="Trebuchet MS" w:hAnsi="Trebuchet MS" w:eastAsiaTheme="minorHAnsi"/>
          <w:b w:val="0"/>
          <w:bCs w:val="0"/>
          <w:sz w:val="22"/>
          <w:szCs w:val="22"/>
        </w:rPr>
        <w:t xml:space="preserve">Describe the problem </w:t>
      </w:r>
      <w:r w:rsidRPr="00014279" w:rsidR="0074011D">
        <w:rPr>
          <w:rFonts w:ascii="Trebuchet MS" w:hAnsi="Trebuchet MS" w:eastAsiaTheme="minorHAnsi"/>
          <w:b w:val="0"/>
          <w:bCs w:val="0"/>
          <w:sz w:val="22"/>
          <w:szCs w:val="22"/>
        </w:rPr>
        <w:t xml:space="preserve">the proposal seeks to address </w:t>
      </w:r>
      <w:r w:rsidRPr="00014279">
        <w:rPr>
          <w:rFonts w:ascii="Trebuchet MS" w:hAnsi="Trebuchet MS" w:eastAsiaTheme="minorHAnsi"/>
          <w:b w:val="0"/>
          <w:bCs w:val="0"/>
          <w:sz w:val="22"/>
          <w:szCs w:val="22"/>
        </w:rPr>
        <w:t xml:space="preserve">and </w:t>
      </w:r>
      <w:r w:rsidRPr="00014279" w:rsidR="0074011D">
        <w:rPr>
          <w:rFonts w:ascii="Trebuchet MS" w:hAnsi="Trebuchet MS" w:eastAsiaTheme="minorHAnsi"/>
          <w:b w:val="0"/>
          <w:bCs w:val="0"/>
          <w:sz w:val="22"/>
          <w:szCs w:val="22"/>
        </w:rPr>
        <w:t xml:space="preserve">the </w:t>
      </w:r>
      <w:r w:rsidRPr="00014279">
        <w:rPr>
          <w:rFonts w:ascii="Trebuchet MS" w:hAnsi="Trebuchet MS" w:eastAsiaTheme="minorHAnsi"/>
          <w:b w:val="0"/>
          <w:bCs w:val="0"/>
          <w:sz w:val="22"/>
          <w:szCs w:val="22"/>
        </w:rPr>
        <w:t xml:space="preserve">proposed </w:t>
      </w:r>
      <w:r w:rsidR="00637107">
        <w:rPr>
          <w:rFonts w:ascii="Trebuchet MS" w:hAnsi="Trebuchet MS" w:eastAsiaTheme="minorHAnsi"/>
          <w:b w:val="0"/>
          <w:bCs w:val="0"/>
          <w:sz w:val="22"/>
          <w:szCs w:val="22"/>
        </w:rPr>
        <w:t>project to address the problem</w:t>
      </w:r>
      <w:r w:rsidRPr="00014279">
        <w:rPr>
          <w:rFonts w:ascii="Trebuchet MS" w:hAnsi="Trebuchet MS" w:eastAsiaTheme="minorHAnsi"/>
          <w:b w:val="0"/>
          <w:bCs w:val="0"/>
          <w:sz w:val="22"/>
          <w:szCs w:val="22"/>
        </w:rPr>
        <w:t xml:space="preserve"> in 150 words or fewer. </w:t>
      </w:r>
      <w:r w:rsidRPr="00014279" w:rsidR="00CF5F92">
        <w:rPr>
          <w:rFonts w:ascii="Trebuchet MS" w:hAnsi="Trebuchet MS" w:eastAsiaTheme="minorHAnsi"/>
          <w:b w:val="0"/>
          <w:bCs w:val="0"/>
          <w:sz w:val="22"/>
          <w:szCs w:val="22"/>
        </w:rPr>
        <w:t xml:space="preserve">Include identification of which objective from Section </w:t>
      </w:r>
      <w:r w:rsidR="00192235">
        <w:rPr>
          <w:rFonts w:ascii="Trebuchet MS" w:hAnsi="Trebuchet MS" w:eastAsiaTheme="minorHAnsi"/>
          <w:b w:val="0"/>
          <w:bCs w:val="0"/>
          <w:sz w:val="22"/>
          <w:szCs w:val="22"/>
        </w:rPr>
        <w:t>1A</w:t>
      </w:r>
      <w:r w:rsidRPr="00014279" w:rsidR="00CF5F92">
        <w:rPr>
          <w:rFonts w:ascii="Trebuchet MS" w:hAnsi="Trebuchet MS" w:eastAsiaTheme="minorHAnsi"/>
          <w:b w:val="0"/>
          <w:bCs w:val="0"/>
          <w:sz w:val="22"/>
          <w:szCs w:val="22"/>
        </w:rPr>
        <w:t xml:space="preserve"> will be addressed</w:t>
      </w:r>
      <w:r w:rsidR="00637107">
        <w:rPr>
          <w:rFonts w:ascii="Trebuchet MS" w:hAnsi="Trebuchet MS" w:eastAsiaTheme="minorHAnsi"/>
          <w:b w:val="0"/>
          <w:bCs w:val="0"/>
          <w:sz w:val="22"/>
          <w:szCs w:val="22"/>
        </w:rPr>
        <w:t xml:space="preserve"> by the proposal</w:t>
      </w:r>
      <w:r w:rsidRPr="00014279" w:rsidR="00CF5F92">
        <w:rPr>
          <w:rFonts w:ascii="Trebuchet MS" w:hAnsi="Trebuchet MS" w:eastAsiaTheme="minorHAnsi"/>
          <w:b w:val="0"/>
          <w:bCs w:val="0"/>
          <w:sz w:val="22"/>
          <w:szCs w:val="22"/>
        </w:rPr>
        <w:t>.</w:t>
      </w:r>
    </w:p>
    <w:p w:rsidRPr="00192235" w:rsidR="00192235" w:rsidP="00192235" w:rsidRDefault="00192235" w14:paraId="2210730A" w14:textId="77777777">
      <w:pPr>
        <w:rPr>
          <w:rFonts w:eastAsiaTheme="minorHAnsi"/>
        </w:rPr>
      </w:pPr>
    </w:p>
    <w:p w:rsidRPr="00014279" w:rsidR="00161A9C" w:rsidP="00161A9C" w:rsidRDefault="00161A9C" w14:paraId="0E53A662" w14:textId="77777777">
      <w:pPr>
        <w:pStyle w:val="Heading3"/>
        <w:numPr>
          <w:ilvl w:val="0"/>
          <w:numId w:val="16"/>
        </w:numPr>
        <w:rPr>
          <w:rFonts w:ascii="Trebuchet MS" w:hAnsi="Trebuchet MS" w:eastAsiaTheme="minorHAnsi"/>
          <w:b w:val="0"/>
          <w:bCs w:val="0"/>
          <w:sz w:val="22"/>
          <w:szCs w:val="22"/>
        </w:rPr>
      </w:pPr>
      <w:r w:rsidRPr="00014279">
        <w:rPr>
          <w:rFonts w:ascii="Trebuchet MS" w:hAnsi="Trebuchet MS" w:eastAsiaTheme="minorHAnsi"/>
          <w:b w:val="0"/>
          <w:bCs w:val="0"/>
          <w:sz w:val="22"/>
          <w:szCs w:val="22"/>
        </w:rPr>
        <w:t xml:space="preserve">Problem Description </w:t>
      </w:r>
    </w:p>
    <w:p w:rsidR="00161A9C" w:rsidP="00161A9C" w:rsidRDefault="00161A9C" w14:paraId="0402C924" w14:textId="6C1A19CD">
      <w:pPr>
        <w:pStyle w:val="Heading3"/>
        <w:numPr>
          <w:ilvl w:val="1"/>
          <w:numId w:val="16"/>
        </w:numPr>
        <w:rPr>
          <w:rFonts w:ascii="Trebuchet MS" w:hAnsi="Trebuchet MS" w:eastAsiaTheme="minorHAnsi"/>
          <w:b w:val="0"/>
          <w:bCs w:val="0"/>
          <w:sz w:val="22"/>
          <w:szCs w:val="22"/>
        </w:rPr>
      </w:pPr>
      <w:r w:rsidRPr="00014279">
        <w:rPr>
          <w:rFonts w:ascii="Trebuchet MS" w:hAnsi="Trebuchet MS" w:eastAsiaTheme="minorHAnsi"/>
          <w:b w:val="0"/>
          <w:bCs w:val="0"/>
          <w:sz w:val="22"/>
          <w:szCs w:val="22"/>
        </w:rPr>
        <w:t>Describe the specific problem to be addressed</w:t>
      </w:r>
      <w:r w:rsidRPr="00014279" w:rsidR="0074011D">
        <w:rPr>
          <w:rFonts w:ascii="Trebuchet MS" w:hAnsi="Trebuchet MS" w:eastAsiaTheme="minorHAnsi"/>
          <w:b w:val="0"/>
          <w:bCs w:val="0"/>
          <w:sz w:val="22"/>
          <w:szCs w:val="22"/>
        </w:rPr>
        <w:t xml:space="preserve"> with data on the scope of the issue</w:t>
      </w:r>
      <w:r w:rsidR="00E508E5">
        <w:rPr>
          <w:rFonts w:ascii="Trebuchet MS" w:hAnsi="Trebuchet MS" w:eastAsiaTheme="minorHAnsi"/>
          <w:b w:val="0"/>
          <w:bCs w:val="0"/>
          <w:sz w:val="22"/>
          <w:szCs w:val="22"/>
        </w:rPr>
        <w:t xml:space="preserve"> in 500 words or fewer.</w:t>
      </w:r>
    </w:p>
    <w:p w:rsidRPr="00192235" w:rsidR="00192235" w:rsidP="00192235" w:rsidRDefault="00192235" w14:paraId="405CBF24" w14:textId="77777777">
      <w:pPr>
        <w:rPr>
          <w:rFonts w:eastAsiaTheme="minorHAnsi"/>
        </w:rPr>
      </w:pPr>
    </w:p>
    <w:p w:rsidRPr="00014279" w:rsidR="00161A9C" w:rsidP="00161A9C" w:rsidRDefault="00637107" w14:paraId="0DF6186F" w14:textId="4E1549A7">
      <w:pPr>
        <w:pStyle w:val="Heading3"/>
        <w:numPr>
          <w:ilvl w:val="0"/>
          <w:numId w:val="16"/>
        </w:numPr>
        <w:rPr>
          <w:rFonts w:ascii="Trebuchet MS" w:hAnsi="Trebuchet MS" w:eastAsiaTheme="minorHAnsi"/>
          <w:b w:val="0"/>
          <w:bCs w:val="0"/>
          <w:sz w:val="22"/>
          <w:szCs w:val="22"/>
        </w:rPr>
      </w:pPr>
      <w:r>
        <w:rPr>
          <w:rFonts w:ascii="Trebuchet MS" w:hAnsi="Trebuchet MS" w:cs="Trebuchet MS" w:eastAsiaTheme="minorHAnsi"/>
          <w:b w:val="0"/>
          <w:bCs w:val="0"/>
          <w:color w:val="000000"/>
          <w:sz w:val="22"/>
          <w:szCs w:val="22"/>
        </w:rPr>
        <w:t>Project</w:t>
      </w:r>
      <w:r w:rsidRPr="00014279" w:rsidR="00161A9C">
        <w:rPr>
          <w:rFonts w:ascii="Trebuchet MS" w:hAnsi="Trebuchet MS" w:cs="Trebuchet MS" w:eastAsiaTheme="minorHAnsi"/>
          <w:b w:val="0"/>
          <w:bCs w:val="0"/>
          <w:color w:val="000000"/>
          <w:sz w:val="22"/>
          <w:szCs w:val="22"/>
        </w:rPr>
        <w:t xml:space="preserve"> </w:t>
      </w:r>
      <w:r w:rsidR="00E87F1C">
        <w:rPr>
          <w:rFonts w:ascii="Trebuchet MS" w:hAnsi="Trebuchet MS" w:cs="Trebuchet MS" w:eastAsiaTheme="minorHAnsi"/>
          <w:b w:val="0"/>
          <w:bCs w:val="0"/>
          <w:color w:val="000000"/>
          <w:sz w:val="22"/>
          <w:szCs w:val="22"/>
        </w:rPr>
        <w:t>Description</w:t>
      </w:r>
    </w:p>
    <w:p w:rsidRPr="00E87F1C" w:rsidR="00E87F1C" w:rsidP="00E87F1C" w:rsidRDefault="00E87F1C" w14:paraId="27D25E54" w14:textId="69971D9B">
      <w:pPr>
        <w:pStyle w:val="Heading3"/>
        <w:numPr>
          <w:ilvl w:val="1"/>
          <w:numId w:val="16"/>
        </w:numPr>
        <w:rPr>
          <w:rFonts w:ascii="Trebuchet MS" w:hAnsi="Trebuchet MS" w:eastAsiaTheme="minorHAnsi"/>
          <w:b w:val="0"/>
          <w:bCs w:val="0"/>
          <w:sz w:val="22"/>
          <w:szCs w:val="22"/>
        </w:rPr>
      </w:pPr>
      <w:r w:rsidRPr="00014279">
        <w:rPr>
          <w:rFonts w:ascii="Trebuchet MS" w:hAnsi="Trebuchet MS" w:eastAsiaTheme="minorHAnsi"/>
          <w:b w:val="0"/>
          <w:bCs w:val="0"/>
          <w:sz w:val="22"/>
          <w:szCs w:val="22"/>
        </w:rPr>
        <w:t xml:space="preserve">Describe </w:t>
      </w:r>
      <w:r w:rsidR="00637107">
        <w:rPr>
          <w:rFonts w:ascii="Trebuchet MS" w:hAnsi="Trebuchet MS" w:eastAsiaTheme="minorHAnsi"/>
          <w:b w:val="0"/>
          <w:bCs w:val="0"/>
          <w:sz w:val="22"/>
          <w:szCs w:val="22"/>
        </w:rPr>
        <w:t>how your project will address</w:t>
      </w:r>
      <w:r>
        <w:rPr>
          <w:rFonts w:ascii="Trebuchet MS" w:hAnsi="Trebuchet MS" w:eastAsiaTheme="minorHAnsi"/>
          <w:b w:val="0"/>
          <w:bCs w:val="0"/>
          <w:sz w:val="22"/>
          <w:szCs w:val="22"/>
        </w:rPr>
        <w:t xml:space="preserve"> the identified problem in 1000 words or fewer.</w:t>
      </w:r>
    </w:p>
    <w:p w:rsidRPr="00E87F1C" w:rsidR="00E87F1C" w:rsidP="00161A9C" w:rsidRDefault="00161A9C" w14:paraId="6DE0C3C4" w14:textId="29F297B6">
      <w:pPr>
        <w:pStyle w:val="Heading3"/>
        <w:numPr>
          <w:ilvl w:val="1"/>
          <w:numId w:val="16"/>
        </w:numPr>
        <w:rPr>
          <w:rFonts w:ascii="Trebuchet MS" w:hAnsi="Trebuchet MS" w:eastAsiaTheme="minorHAnsi"/>
          <w:b w:val="0"/>
          <w:bCs w:val="0"/>
          <w:sz w:val="22"/>
          <w:szCs w:val="22"/>
        </w:rPr>
      </w:pPr>
      <w:r w:rsidRPr="00014279">
        <w:rPr>
          <w:rFonts w:ascii="Trebuchet MS" w:hAnsi="Trebuchet MS" w:cs="Trebuchet MS" w:eastAsiaTheme="minorHAnsi"/>
          <w:b w:val="0"/>
          <w:bCs w:val="0"/>
          <w:color w:val="000000"/>
          <w:sz w:val="22"/>
          <w:szCs w:val="22"/>
        </w:rPr>
        <w:t xml:space="preserve">Include relevant data and information that has been used to identify and assess </w:t>
      </w:r>
      <w:r w:rsidR="00637107">
        <w:rPr>
          <w:rFonts w:ascii="Trebuchet MS" w:hAnsi="Trebuchet MS" w:cs="Trebuchet MS" w:eastAsiaTheme="minorHAnsi"/>
          <w:b w:val="0"/>
          <w:bCs w:val="0"/>
          <w:color w:val="000000"/>
          <w:sz w:val="22"/>
          <w:szCs w:val="22"/>
        </w:rPr>
        <w:t>why the</w:t>
      </w:r>
      <w:r w:rsidRPr="00014279" w:rsidR="00C43C31">
        <w:rPr>
          <w:rFonts w:ascii="Trebuchet MS" w:hAnsi="Trebuchet MS" w:cs="Trebuchet MS" w:eastAsiaTheme="minorHAnsi"/>
          <w:b w:val="0"/>
          <w:bCs w:val="0"/>
          <w:color w:val="000000"/>
          <w:sz w:val="22"/>
          <w:szCs w:val="22"/>
        </w:rPr>
        <w:t xml:space="preserve"> proposed</w:t>
      </w:r>
      <w:r w:rsidRPr="00014279" w:rsidR="0074011D">
        <w:rPr>
          <w:rFonts w:ascii="Trebuchet MS" w:hAnsi="Trebuchet MS" w:cs="Trebuchet MS" w:eastAsiaTheme="minorHAnsi"/>
          <w:b w:val="0"/>
          <w:bCs w:val="0"/>
          <w:color w:val="000000"/>
          <w:sz w:val="22"/>
          <w:szCs w:val="22"/>
        </w:rPr>
        <w:t xml:space="preserve"> </w:t>
      </w:r>
      <w:r w:rsidR="00637107">
        <w:rPr>
          <w:rFonts w:ascii="Trebuchet MS" w:hAnsi="Trebuchet MS" w:cs="Trebuchet MS" w:eastAsiaTheme="minorHAnsi"/>
          <w:b w:val="0"/>
          <w:bCs w:val="0"/>
          <w:color w:val="000000"/>
          <w:sz w:val="22"/>
          <w:szCs w:val="22"/>
        </w:rPr>
        <w:t>project</w:t>
      </w:r>
      <w:r w:rsidRPr="00014279" w:rsidR="0074011D">
        <w:rPr>
          <w:rFonts w:ascii="Trebuchet MS" w:hAnsi="Trebuchet MS" w:cs="Trebuchet MS" w:eastAsiaTheme="minorHAnsi"/>
          <w:b w:val="0"/>
          <w:bCs w:val="0"/>
          <w:color w:val="000000"/>
          <w:sz w:val="22"/>
          <w:szCs w:val="22"/>
        </w:rPr>
        <w:t xml:space="preserve"> </w:t>
      </w:r>
      <w:r w:rsidR="00637107">
        <w:rPr>
          <w:rFonts w:ascii="Trebuchet MS" w:hAnsi="Trebuchet MS" w:cs="Trebuchet MS" w:eastAsiaTheme="minorHAnsi"/>
          <w:b w:val="0"/>
          <w:bCs w:val="0"/>
          <w:color w:val="000000"/>
          <w:sz w:val="22"/>
          <w:szCs w:val="22"/>
        </w:rPr>
        <w:t xml:space="preserve">is well suited to address </w:t>
      </w:r>
      <w:r w:rsidRPr="00014279" w:rsidR="0074011D">
        <w:rPr>
          <w:rFonts w:ascii="Trebuchet MS" w:hAnsi="Trebuchet MS" w:cs="Trebuchet MS" w:eastAsiaTheme="minorHAnsi"/>
          <w:b w:val="0"/>
          <w:bCs w:val="0"/>
          <w:color w:val="000000"/>
          <w:sz w:val="22"/>
          <w:szCs w:val="22"/>
        </w:rPr>
        <w:t>the identified problem</w:t>
      </w:r>
      <w:r w:rsidRPr="00014279">
        <w:rPr>
          <w:rFonts w:ascii="Trebuchet MS" w:hAnsi="Trebuchet MS" w:cs="Trebuchet MS" w:eastAsiaTheme="minorHAnsi"/>
          <w:b w:val="0"/>
          <w:bCs w:val="0"/>
          <w:color w:val="000000"/>
          <w:sz w:val="22"/>
          <w:szCs w:val="22"/>
        </w:rPr>
        <w:t xml:space="preserve">. </w:t>
      </w:r>
      <w:r w:rsidRPr="00014279" w:rsidR="0074011D">
        <w:rPr>
          <w:rFonts w:ascii="Trebuchet MS" w:hAnsi="Trebuchet MS" w:cs="Trebuchet MS" w:eastAsiaTheme="minorHAnsi"/>
          <w:b w:val="0"/>
          <w:bCs w:val="0"/>
          <w:color w:val="000000"/>
          <w:sz w:val="22"/>
          <w:szCs w:val="22"/>
        </w:rPr>
        <w:t xml:space="preserve"> </w:t>
      </w:r>
    </w:p>
    <w:p w:rsidRPr="00637107" w:rsidR="00637107" w:rsidP="00161A9C" w:rsidRDefault="0074011D" w14:paraId="0BF65B83" w14:textId="5D8C66DA">
      <w:pPr>
        <w:pStyle w:val="Heading3"/>
        <w:numPr>
          <w:ilvl w:val="1"/>
          <w:numId w:val="16"/>
        </w:numPr>
        <w:rPr>
          <w:rFonts w:ascii="Trebuchet MS" w:hAnsi="Trebuchet MS" w:eastAsiaTheme="minorHAnsi"/>
          <w:b w:val="0"/>
          <w:bCs w:val="0"/>
          <w:sz w:val="22"/>
          <w:szCs w:val="22"/>
        </w:rPr>
      </w:pPr>
      <w:r w:rsidRPr="00014279">
        <w:rPr>
          <w:rFonts w:ascii="Trebuchet MS" w:hAnsi="Trebuchet MS" w:cs="Trebuchet MS" w:eastAsiaTheme="minorHAnsi"/>
          <w:b w:val="0"/>
          <w:bCs w:val="0"/>
          <w:color w:val="000000"/>
          <w:sz w:val="22"/>
          <w:szCs w:val="22"/>
        </w:rPr>
        <w:t xml:space="preserve">Detail on why the proposed </w:t>
      </w:r>
      <w:r w:rsidR="00637107">
        <w:rPr>
          <w:rFonts w:ascii="Trebuchet MS" w:hAnsi="Trebuchet MS" w:cs="Trebuchet MS" w:eastAsiaTheme="minorHAnsi"/>
          <w:b w:val="0"/>
          <w:bCs w:val="0"/>
          <w:color w:val="000000"/>
          <w:sz w:val="22"/>
          <w:szCs w:val="22"/>
        </w:rPr>
        <w:t>project</w:t>
      </w:r>
      <w:r w:rsidRPr="00014279">
        <w:rPr>
          <w:rFonts w:ascii="Trebuchet MS" w:hAnsi="Trebuchet MS" w:cs="Trebuchet MS" w:eastAsiaTheme="minorHAnsi"/>
          <w:b w:val="0"/>
          <w:bCs w:val="0"/>
          <w:color w:val="000000"/>
          <w:sz w:val="22"/>
          <w:szCs w:val="22"/>
        </w:rPr>
        <w:t xml:space="preserve"> should be effective in addressing the problem should be included</w:t>
      </w:r>
      <w:r w:rsidRPr="00014279" w:rsidR="00014279">
        <w:rPr>
          <w:rFonts w:ascii="Trebuchet MS" w:hAnsi="Trebuchet MS" w:cs="Trebuchet MS" w:eastAsiaTheme="minorHAnsi"/>
          <w:b w:val="0"/>
          <w:bCs w:val="0"/>
          <w:color w:val="000000"/>
          <w:sz w:val="22"/>
          <w:szCs w:val="22"/>
        </w:rPr>
        <w:t xml:space="preserve"> along with detail on how the proposed solution addresses one of the objectives identified in Section </w:t>
      </w:r>
      <w:r w:rsidR="00192235">
        <w:rPr>
          <w:rFonts w:ascii="Trebuchet MS" w:hAnsi="Trebuchet MS" w:cs="Trebuchet MS" w:eastAsiaTheme="minorHAnsi"/>
          <w:b w:val="0"/>
          <w:bCs w:val="0"/>
          <w:color w:val="000000"/>
          <w:sz w:val="22"/>
          <w:szCs w:val="22"/>
        </w:rPr>
        <w:t>1A</w:t>
      </w:r>
      <w:r w:rsidRPr="00014279" w:rsidR="00014279">
        <w:rPr>
          <w:rFonts w:ascii="Trebuchet MS" w:hAnsi="Trebuchet MS" w:cs="Trebuchet MS" w:eastAsiaTheme="minorHAnsi"/>
          <w:b w:val="0"/>
          <w:bCs w:val="0"/>
          <w:color w:val="000000"/>
          <w:sz w:val="22"/>
          <w:szCs w:val="22"/>
        </w:rPr>
        <w:t xml:space="preserve"> above</w:t>
      </w:r>
      <w:r w:rsidRPr="00014279">
        <w:rPr>
          <w:rFonts w:ascii="Trebuchet MS" w:hAnsi="Trebuchet MS" w:cs="Trebuchet MS" w:eastAsiaTheme="minorHAnsi"/>
          <w:b w:val="0"/>
          <w:bCs w:val="0"/>
          <w:color w:val="000000"/>
          <w:sz w:val="22"/>
          <w:szCs w:val="22"/>
        </w:rPr>
        <w:t xml:space="preserve">. </w:t>
      </w:r>
    </w:p>
    <w:p w:rsidR="00161A9C" w:rsidP="00161A9C" w:rsidRDefault="00161A9C" w14:paraId="3D3ABF9D" w14:textId="411D90AF">
      <w:pPr>
        <w:pStyle w:val="Heading3"/>
        <w:numPr>
          <w:ilvl w:val="1"/>
          <w:numId w:val="16"/>
        </w:numPr>
        <w:rPr>
          <w:rFonts w:ascii="Trebuchet MS" w:hAnsi="Trebuchet MS" w:cs="Trebuchet MS" w:eastAsiaTheme="minorHAnsi"/>
          <w:b w:val="0"/>
          <w:bCs w:val="0"/>
          <w:color w:val="000000"/>
          <w:sz w:val="22"/>
          <w:szCs w:val="22"/>
        </w:rPr>
      </w:pPr>
      <w:r w:rsidRPr="00014279">
        <w:rPr>
          <w:rFonts w:ascii="Trebuchet MS" w:hAnsi="Trebuchet MS" w:cs="Trebuchet MS" w:eastAsiaTheme="minorHAnsi"/>
          <w:b w:val="0"/>
          <w:bCs w:val="0"/>
          <w:color w:val="000000"/>
          <w:sz w:val="22"/>
          <w:szCs w:val="22"/>
        </w:rPr>
        <w:t xml:space="preserve">This section should demonstrate that the applicant has the tools to </w:t>
      </w:r>
      <w:r w:rsidRPr="00014279" w:rsidR="0074011D">
        <w:rPr>
          <w:rFonts w:ascii="Trebuchet MS" w:hAnsi="Trebuchet MS" w:cs="Trebuchet MS" w:eastAsiaTheme="minorHAnsi"/>
          <w:b w:val="0"/>
          <w:bCs w:val="0"/>
          <w:color w:val="000000"/>
          <w:sz w:val="22"/>
          <w:szCs w:val="22"/>
        </w:rPr>
        <w:t>implement the solution</w:t>
      </w:r>
      <w:r w:rsidRPr="00014279">
        <w:rPr>
          <w:rFonts w:ascii="Trebuchet MS" w:hAnsi="Trebuchet MS" w:cs="Trebuchet MS" w:eastAsiaTheme="minorHAnsi"/>
          <w:b w:val="0"/>
          <w:bCs w:val="0"/>
          <w:color w:val="000000"/>
          <w:sz w:val="22"/>
          <w:szCs w:val="22"/>
        </w:rPr>
        <w:t xml:space="preserve"> and the expertise in understanding the nature and dimension of the problem. Any statistics or references used in this section should, when possible, </w:t>
      </w:r>
      <w:r w:rsidR="00E508E5">
        <w:rPr>
          <w:rFonts w:ascii="Trebuchet MS" w:hAnsi="Trebuchet MS" w:cs="Trebuchet MS" w:eastAsiaTheme="minorHAnsi"/>
          <w:b w:val="0"/>
          <w:bCs w:val="0"/>
          <w:color w:val="000000"/>
          <w:sz w:val="22"/>
          <w:szCs w:val="22"/>
        </w:rPr>
        <w:t>be tied to their</w:t>
      </w:r>
      <w:r w:rsidRPr="00014279">
        <w:rPr>
          <w:rFonts w:ascii="Trebuchet MS" w:hAnsi="Trebuchet MS" w:cs="Trebuchet MS" w:eastAsiaTheme="minorHAnsi"/>
          <w:b w:val="0"/>
          <w:bCs w:val="0"/>
          <w:color w:val="000000"/>
          <w:sz w:val="22"/>
          <w:szCs w:val="22"/>
        </w:rPr>
        <w:t xml:space="preserve"> geographical area. </w:t>
      </w:r>
    </w:p>
    <w:p w:rsidRPr="00192235" w:rsidR="00192235" w:rsidP="00192235" w:rsidRDefault="00192235" w14:paraId="264463CA" w14:textId="77777777">
      <w:pPr>
        <w:rPr>
          <w:rFonts w:eastAsiaTheme="minorHAnsi"/>
        </w:rPr>
      </w:pPr>
    </w:p>
    <w:p w:rsidR="00E87F1C" w:rsidP="00161A9C" w:rsidRDefault="00E87F1C" w14:paraId="722E3203" w14:textId="16DC99B7">
      <w:pPr>
        <w:pStyle w:val="ListParagraph"/>
        <w:numPr>
          <w:ilvl w:val="0"/>
          <w:numId w:val="16"/>
        </w:numPr>
        <w:autoSpaceDE w:val="0"/>
        <w:autoSpaceDN w:val="0"/>
        <w:adjustRightInd w:val="0"/>
        <w:rPr>
          <w:rFonts w:ascii="Trebuchet MS" w:hAnsi="Trebuchet MS" w:cs="Trebuchet MS"/>
          <w:color w:val="000000"/>
        </w:rPr>
      </w:pPr>
      <w:r>
        <w:rPr>
          <w:rFonts w:ascii="Trebuchet MS" w:hAnsi="Trebuchet MS" w:cs="Trebuchet MS"/>
          <w:color w:val="000000"/>
        </w:rPr>
        <w:t>Work Plan</w:t>
      </w:r>
      <w:r w:rsidR="00407D64">
        <w:rPr>
          <w:rFonts w:ascii="Trebuchet MS" w:hAnsi="Trebuchet MS" w:cs="Trebuchet MS"/>
          <w:color w:val="000000"/>
        </w:rPr>
        <w:t xml:space="preserve"> and Budget</w:t>
      </w:r>
    </w:p>
    <w:p w:rsidR="00E87F1C" w:rsidP="00E87F1C" w:rsidRDefault="00637107" w14:paraId="59707C8C" w14:textId="7AC84C6D">
      <w:pPr>
        <w:pStyle w:val="ListParagraph"/>
        <w:numPr>
          <w:ilvl w:val="1"/>
          <w:numId w:val="16"/>
        </w:numPr>
        <w:autoSpaceDE w:val="0"/>
        <w:autoSpaceDN w:val="0"/>
        <w:adjustRightInd w:val="0"/>
        <w:rPr>
          <w:rFonts w:ascii="Trebuchet MS" w:hAnsi="Trebuchet MS" w:cs="Trebuchet MS"/>
          <w:color w:val="000000"/>
        </w:rPr>
      </w:pPr>
      <w:r>
        <w:rPr>
          <w:rFonts w:ascii="Trebuchet MS" w:hAnsi="Trebuchet MS" w:cs="Trebuchet MS"/>
          <w:color w:val="000000"/>
        </w:rPr>
        <w:t>Complete the Work Plan</w:t>
      </w:r>
      <w:r w:rsidR="00407D64">
        <w:rPr>
          <w:rFonts w:ascii="Trebuchet MS" w:hAnsi="Trebuchet MS" w:cs="Trebuchet MS"/>
          <w:color w:val="000000"/>
        </w:rPr>
        <w:t xml:space="preserve"> and Budget worksheets</w:t>
      </w:r>
      <w:r>
        <w:rPr>
          <w:rFonts w:ascii="Trebuchet MS" w:hAnsi="Trebuchet MS" w:cs="Trebuchet MS"/>
          <w:color w:val="000000"/>
        </w:rPr>
        <w:t xml:space="preserve"> available </w:t>
      </w:r>
      <w:r w:rsidR="00407D64">
        <w:rPr>
          <w:rFonts w:ascii="Trebuchet MS" w:hAnsi="Trebuchet MS" w:cs="Trebuchet MS"/>
          <w:color w:val="000000"/>
        </w:rPr>
        <w:t>as Attachment 2</w:t>
      </w:r>
      <w:r w:rsidR="00192235">
        <w:rPr>
          <w:rFonts w:ascii="Trebuchet MS" w:hAnsi="Trebuchet MS" w:cs="Trebuchet MS"/>
          <w:color w:val="000000"/>
        </w:rPr>
        <w:t xml:space="preserve"> to this RFA</w:t>
      </w:r>
      <w:r>
        <w:rPr>
          <w:rFonts w:ascii="Trebuchet MS" w:hAnsi="Trebuchet MS" w:cs="Trebuchet MS"/>
          <w:color w:val="000000"/>
        </w:rPr>
        <w:t>.</w:t>
      </w:r>
    </w:p>
    <w:p w:rsidR="00192235" w:rsidP="00192235" w:rsidRDefault="00192235" w14:paraId="4461EE8E" w14:textId="77777777">
      <w:pPr>
        <w:pStyle w:val="ListParagraph"/>
        <w:autoSpaceDE w:val="0"/>
        <w:autoSpaceDN w:val="0"/>
        <w:adjustRightInd w:val="0"/>
        <w:ind w:left="1440"/>
        <w:rPr>
          <w:rFonts w:ascii="Trebuchet MS" w:hAnsi="Trebuchet MS" w:cs="Trebuchet MS"/>
          <w:color w:val="000000"/>
        </w:rPr>
      </w:pPr>
    </w:p>
    <w:p w:rsidRPr="00014279" w:rsidR="00E87F1C" w:rsidP="00637107" w:rsidRDefault="00E87F1C" w14:paraId="7F33CB6D" w14:textId="77777777">
      <w:pPr>
        <w:pStyle w:val="ListParagraph"/>
        <w:numPr>
          <w:ilvl w:val="0"/>
          <w:numId w:val="16"/>
        </w:numPr>
        <w:autoSpaceDE w:val="0"/>
        <w:autoSpaceDN w:val="0"/>
        <w:adjustRightInd w:val="0"/>
        <w:rPr>
          <w:rFonts w:ascii="Trebuchet MS" w:hAnsi="Trebuchet MS" w:cs="Trebuchet MS"/>
          <w:color w:val="000000"/>
        </w:rPr>
      </w:pPr>
      <w:r w:rsidRPr="00014279">
        <w:rPr>
          <w:rFonts w:ascii="Trebuchet MS" w:hAnsi="Trebuchet MS" w:cs="Trebuchet MS"/>
          <w:color w:val="000000"/>
        </w:rPr>
        <w:t>Performance Measures</w:t>
      </w:r>
    </w:p>
    <w:p w:rsidR="00E87F1C" w:rsidP="00637107" w:rsidRDefault="00E87F1C" w14:paraId="32A8E1AB" w14:textId="4AFE8271">
      <w:pPr>
        <w:pStyle w:val="ListParagraph"/>
        <w:numPr>
          <w:ilvl w:val="1"/>
          <w:numId w:val="16"/>
        </w:numPr>
        <w:autoSpaceDE w:val="0"/>
        <w:autoSpaceDN w:val="0"/>
        <w:adjustRightInd w:val="0"/>
        <w:rPr>
          <w:rFonts w:ascii="Trebuchet MS" w:hAnsi="Trebuchet MS" w:cs="Trebuchet MS"/>
          <w:color w:val="000000"/>
        </w:rPr>
      </w:pPr>
      <w:r w:rsidRPr="00014279">
        <w:rPr>
          <w:rFonts w:ascii="Trebuchet MS" w:hAnsi="Trebuchet MS" w:cs="Trebuchet MS"/>
          <w:color w:val="000000"/>
        </w:rPr>
        <w:t>Identify what data will be collected and how the information will be used to guide and assess the program and the program’s effectiveness</w:t>
      </w:r>
      <w:r w:rsidR="00192235">
        <w:rPr>
          <w:rFonts w:ascii="Trebuchet MS" w:hAnsi="Trebuchet MS" w:cs="Trebuchet MS"/>
          <w:color w:val="000000"/>
        </w:rPr>
        <w:t>.</w:t>
      </w:r>
    </w:p>
    <w:p w:rsidRPr="00637107" w:rsidR="00192235" w:rsidP="00192235" w:rsidRDefault="00192235" w14:paraId="20DEF554" w14:textId="77777777">
      <w:pPr>
        <w:pStyle w:val="ListParagraph"/>
        <w:autoSpaceDE w:val="0"/>
        <w:autoSpaceDN w:val="0"/>
        <w:adjustRightInd w:val="0"/>
        <w:ind w:left="1440"/>
        <w:rPr>
          <w:rFonts w:ascii="Trebuchet MS" w:hAnsi="Trebuchet MS" w:cs="Trebuchet MS"/>
          <w:color w:val="000000"/>
        </w:rPr>
      </w:pPr>
    </w:p>
    <w:p w:rsidRPr="00014279" w:rsidR="00161A9C" w:rsidP="00161A9C" w:rsidRDefault="00161A9C" w14:paraId="0782BE87" w14:textId="126DBFD9">
      <w:pPr>
        <w:pStyle w:val="ListParagraph"/>
        <w:numPr>
          <w:ilvl w:val="0"/>
          <w:numId w:val="16"/>
        </w:numPr>
        <w:autoSpaceDE w:val="0"/>
        <w:autoSpaceDN w:val="0"/>
        <w:adjustRightInd w:val="0"/>
        <w:rPr>
          <w:rFonts w:ascii="Trebuchet MS" w:hAnsi="Trebuchet MS" w:cs="Trebuchet MS"/>
          <w:color w:val="000000"/>
        </w:rPr>
      </w:pPr>
      <w:r w:rsidRPr="00014279">
        <w:rPr>
          <w:rFonts w:ascii="Trebuchet MS" w:hAnsi="Trebuchet MS" w:cs="Trebuchet MS"/>
          <w:color w:val="000000"/>
        </w:rPr>
        <w:t>Implementation</w:t>
      </w:r>
      <w:r w:rsidR="00E87F1C">
        <w:rPr>
          <w:rFonts w:ascii="Trebuchet MS" w:hAnsi="Trebuchet MS" w:cs="Trebuchet MS"/>
          <w:color w:val="000000"/>
        </w:rPr>
        <w:t xml:space="preserve"> Support</w:t>
      </w:r>
    </w:p>
    <w:p w:rsidRPr="00014279" w:rsidR="00161A9C" w:rsidP="00161A9C" w:rsidRDefault="00161A9C" w14:paraId="0EA6D855" w14:textId="5C9DB18C">
      <w:pPr>
        <w:pStyle w:val="ListParagraph"/>
        <w:numPr>
          <w:ilvl w:val="1"/>
          <w:numId w:val="16"/>
        </w:numPr>
        <w:autoSpaceDE w:val="0"/>
        <w:autoSpaceDN w:val="0"/>
        <w:adjustRightInd w:val="0"/>
        <w:rPr>
          <w:rFonts w:ascii="Trebuchet MS" w:hAnsi="Trebuchet MS" w:cs="Trebuchet MS"/>
          <w:color w:val="000000"/>
        </w:rPr>
      </w:pPr>
      <w:r w:rsidRPr="00014279">
        <w:rPr>
          <w:rFonts w:ascii="Trebuchet MS" w:hAnsi="Trebuchet MS" w:cs="Trebuchet MS"/>
          <w:color w:val="000000"/>
        </w:rPr>
        <w:t xml:space="preserve">Describe all partners </w:t>
      </w:r>
      <w:r w:rsidRPr="00014279" w:rsidR="007C160E">
        <w:rPr>
          <w:rFonts w:ascii="Trebuchet MS" w:hAnsi="Trebuchet MS" w:cs="Trebuchet MS"/>
          <w:color w:val="000000"/>
        </w:rPr>
        <w:t xml:space="preserve">that are related to the implementation of the identified </w:t>
      </w:r>
      <w:proofErr w:type="gramStart"/>
      <w:r w:rsidR="00637107">
        <w:rPr>
          <w:rFonts w:ascii="Trebuchet MS" w:hAnsi="Trebuchet MS" w:cs="Trebuchet MS"/>
          <w:color w:val="000000"/>
        </w:rPr>
        <w:t>project</w:t>
      </w:r>
      <w:r w:rsidRPr="00014279">
        <w:rPr>
          <w:rFonts w:ascii="Trebuchet MS" w:hAnsi="Trebuchet MS" w:cs="Trebuchet MS"/>
          <w:color w:val="000000"/>
        </w:rPr>
        <w:t>;</w:t>
      </w:r>
      <w:proofErr w:type="gramEnd"/>
      <w:r w:rsidRPr="00014279">
        <w:rPr>
          <w:rFonts w:ascii="Trebuchet MS" w:hAnsi="Trebuchet MS" w:cs="Trebuchet MS"/>
          <w:color w:val="000000"/>
        </w:rPr>
        <w:t xml:space="preserve"> </w:t>
      </w:r>
    </w:p>
    <w:p w:rsidRPr="00014279" w:rsidR="007C160E" w:rsidP="00161A9C" w:rsidRDefault="007C160E" w14:paraId="7ABBDE97" w14:textId="474F188F">
      <w:pPr>
        <w:pStyle w:val="ListParagraph"/>
        <w:numPr>
          <w:ilvl w:val="1"/>
          <w:numId w:val="16"/>
        </w:numPr>
        <w:autoSpaceDE w:val="0"/>
        <w:autoSpaceDN w:val="0"/>
        <w:adjustRightInd w:val="0"/>
        <w:rPr>
          <w:rFonts w:ascii="Trebuchet MS" w:hAnsi="Trebuchet MS" w:cs="Trebuchet MS"/>
          <w:color w:val="000000"/>
        </w:rPr>
      </w:pPr>
      <w:r w:rsidRPr="00014279">
        <w:rPr>
          <w:rFonts w:ascii="Trebuchet MS" w:hAnsi="Trebuchet MS" w:cs="Trebuchet MS"/>
          <w:color w:val="000000"/>
        </w:rPr>
        <w:t xml:space="preserve">Describe why the organization seeking funding is uniquely suited to implement the identified </w:t>
      </w:r>
      <w:proofErr w:type="gramStart"/>
      <w:r w:rsidR="00637107">
        <w:rPr>
          <w:rFonts w:ascii="Trebuchet MS" w:hAnsi="Trebuchet MS" w:cs="Trebuchet MS"/>
          <w:color w:val="000000"/>
        </w:rPr>
        <w:t>project</w:t>
      </w:r>
      <w:r w:rsidRPr="00014279">
        <w:rPr>
          <w:rFonts w:ascii="Trebuchet MS" w:hAnsi="Trebuchet MS" w:cs="Trebuchet MS"/>
          <w:color w:val="000000"/>
        </w:rPr>
        <w:t>;</w:t>
      </w:r>
      <w:proofErr w:type="gramEnd"/>
    </w:p>
    <w:p w:rsidR="00161A9C" w:rsidP="00161A9C" w:rsidRDefault="00161A9C" w14:paraId="34C94FDB" w14:textId="24766DE9">
      <w:pPr>
        <w:pStyle w:val="ListParagraph"/>
        <w:numPr>
          <w:ilvl w:val="1"/>
          <w:numId w:val="16"/>
        </w:numPr>
        <w:autoSpaceDE w:val="0"/>
        <w:autoSpaceDN w:val="0"/>
        <w:adjustRightInd w:val="0"/>
        <w:rPr>
          <w:rFonts w:ascii="Trebuchet MS" w:hAnsi="Trebuchet MS" w:cs="Trebuchet MS"/>
          <w:color w:val="000000"/>
        </w:rPr>
      </w:pPr>
      <w:r w:rsidRPr="00014279">
        <w:rPr>
          <w:rFonts w:ascii="Trebuchet MS" w:hAnsi="Trebuchet MS" w:cs="Trebuchet MS"/>
          <w:color w:val="000000"/>
        </w:rPr>
        <w:t xml:space="preserve">Describe any plans for sustainability of the program beyond the </w:t>
      </w:r>
      <w:r w:rsidR="00E87F1C">
        <w:rPr>
          <w:rFonts w:ascii="Trebuchet MS" w:hAnsi="Trebuchet MS" w:cs="Trebuchet MS"/>
          <w:color w:val="000000"/>
        </w:rPr>
        <w:t>funding</w:t>
      </w:r>
      <w:r w:rsidRPr="00014279">
        <w:rPr>
          <w:rFonts w:ascii="Trebuchet MS" w:hAnsi="Trebuchet MS" w:cs="Trebuchet MS"/>
          <w:color w:val="000000"/>
        </w:rPr>
        <w:t xml:space="preserve"> cycle. </w:t>
      </w:r>
    </w:p>
    <w:p w:rsidRPr="00014279" w:rsidR="00192235" w:rsidP="00192235" w:rsidRDefault="00192235" w14:paraId="6E6347AD" w14:textId="77777777">
      <w:pPr>
        <w:pStyle w:val="ListParagraph"/>
        <w:autoSpaceDE w:val="0"/>
        <w:autoSpaceDN w:val="0"/>
        <w:adjustRightInd w:val="0"/>
        <w:ind w:left="1440"/>
        <w:rPr>
          <w:rFonts w:ascii="Trebuchet MS" w:hAnsi="Trebuchet MS" w:cs="Trebuchet MS"/>
          <w:color w:val="000000"/>
        </w:rPr>
      </w:pPr>
    </w:p>
    <w:p w:rsidRPr="00014279" w:rsidR="00161A9C" w:rsidP="00161A9C" w:rsidRDefault="00161A9C" w14:paraId="315A7A68" w14:textId="0835B974">
      <w:pPr>
        <w:pStyle w:val="ListParagraph"/>
        <w:numPr>
          <w:ilvl w:val="0"/>
          <w:numId w:val="16"/>
        </w:numPr>
        <w:autoSpaceDE w:val="0"/>
        <w:autoSpaceDN w:val="0"/>
        <w:adjustRightInd w:val="0"/>
        <w:rPr>
          <w:rFonts w:ascii="Trebuchet MS" w:hAnsi="Trebuchet MS" w:cs="Trebuchet MS"/>
          <w:color w:val="000000"/>
        </w:rPr>
      </w:pPr>
      <w:r w:rsidRPr="00014279">
        <w:rPr>
          <w:rFonts w:ascii="Trebuchet MS" w:hAnsi="Trebuchet MS" w:cs="Trebuchet MS"/>
          <w:color w:val="000000"/>
        </w:rPr>
        <w:t>Relevant Experience</w:t>
      </w:r>
    </w:p>
    <w:p w:rsidRPr="00014279" w:rsidR="00161A9C" w:rsidP="00161A9C" w:rsidRDefault="00161A9C" w14:paraId="3510BD0E" w14:textId="23210EA5">
      <w:pPr>
        <w:pStyle w:val="ListParagraph"/>
        <w:numPr>
          <w:ilvl w:val="1"/>
          <w:numId w:val="16"/>
        </w:numPr>
        <w:autoSpaceDE w:val="0"/>
        <w:autoSpaceDN w:val="0"/>
        <w:adjustRightInd w:val="0"/>
        <w:rPr>
          <w:rFonts w:ascii="Trebuchet MS" w:hAnsi="Trebuchet MS" w:cs="Trebuchet MS"/>
          <w:color w:val="000000"/>
        </w:rPr>
      </w:pPr>
      <w:r w:rsidRPr="00014279">
        <w:rPr>
          <w:rFonts w:ascii="Trebuchet MS" w:hAnsi="Trebuchet MS" w:cs="Trebuchet MS"/>
          <w:color w:val="000000"/>
        </w:rPr>
        <w:t xml:space="preserve">Provide descriptions of at least one program the applicant has overseen that </w:t>
      </w:r>
      <w:r w:rsidRPr="00014279" w:rsidR="007C160E">
        <w:rPr>
          <w:rFonts w:ascii="Trebuchet MS" w:hAnsi="Trebuchet MS" w:cs="Trebuchet MS"/>
          <w:color w:val="000000"/>
        </w:rPr>
        <w:t xml:space="preserve">at least generally addressed the problem </w:t>
      </w:r>
      <w:proofErr w:type="gramStart"/>
      <w:r w:rsidRPr="00014279" w:rsidR="007C160E">
        <w:rPr>
          <w:rFonts w:ascii="Trebuchet MS" w:hAnsi="Trebuchet MS" w:cs="Trebuchet MS"/>
          <w:color w:val="000000"/>
        </w:rPr>
        <w:t>identified</w:t>
      </w:r>
      <w:r w:rsidRPr="00014279">
        <w:rPr>
          <w:rFonts w:ascii="Trebuchet MS" w:hAnsi="Trebuchet MS" w:cs="Trebuchet MS"/>
          <w:color w:val="000000"/>
        </w:rPr>
        <w:t>;</w:t>
      </w:r>
      <w:proofErr w:type="gramEnd"/>
      <w:r w:rsidRPr="00014279">
        <w:rPr>
          <w:rFonts w:ascii="Trebuchet MS" w:hAnsi="Trebuchet MS" w:cs="Trebuchet MS"/>
          <w:color w:val="000000"/>
        </w:rPr>
        <w:t xml:space="preserve"> </w:t>
      </w:r>
    </w:p>
    <w:p w:rsidRPr="00014279" w:rsidR="00161A9C" w:rsidP="00161A9C" w:rsidRDefault="00161A9C" w14:paraId="73D0DFC8" w14:textId="77777777">
      <w:pPr>
        <w:pStyle w:val="ListParagraph"/>
        <w:numPr>
          <w:ilvl w:val="1"/>
          <w:numId w:val="16"/>
        </w:numPr>
        <w:autoSpaceDE w:val="0"/>
        <w:autoSpaceDN w:val="0"/>
        <w:adjustRightInd w:val="0"/>
        <w:rPr>
          <w:rFonts w:ascii="Trebuchet MS" w:hAnsi="Trebuchet MS" w:cs="Trebuchet MS"/>
          <w:color w:val="000000"/>
        </w:rPr>
      </w:pPr>
      <w:r w:rsidRPr="00014279">
        <w:rPr>
          <w:rFonts w:ascii="Trebuchet MS" w:hAnsi="Trebuchet MS" w:cs="Trebuchet MS"/>
          <w:color w:val="000000"/>
        </w:rPr>
        <w:t>Provide contact information for three references in support of the program:</w:t>
      </w:r>
    </w:p>
    <w:p w:rsidRPr="00014279" w:rsidR="00161A9C" w:rsidP="00B56665" w:rsidRDefault="00161A9C" w14:paraId="24FE7034" w14:textId="77777777">
      <w:pPr>
        <w:pStyle w:val="ListParagraph"/>
        <w:numPr>
          <w:ilvl w:val="2"/>
          <w:numId w:val="16"/>
        </w:numPr>
        <w:autoSpaceDE w:val="0"/>
        <w:autoSpaceDN w:val="0"/>
        <w:adjustRightInd w:val="0"/>
        <w:rPr>
          <w:rFonts w:ascii="Trebuchet MS" w:hAnsi="Trebuchet MS" w:cs="Trebuchet MS"/>
          <w:color w:val="000000"/>
        </w:rPr>
      </w:pPr>
      <w:r w:rsidRPr="00014279">
        <w:rPr>
          <w:rFonts w:ascii="Trebuchet MS" w:hAnsi="Trebuchet MS" w:cs="Trebuchet MS"/>
          <w:color w:val="000000"/>
        </w:rPr>
        <w:lastRenderedPageBreak/>
        <w:t xml:space="preserve">One reference should be management-level staff within the applicant </w:t>
      </w:r>
      <w:proofErr w:type="gramStart"/>
      <w:r w:rsidRPr="00014279">
        <w:rPr>
          <w:rFonts w:ascii="Trebuchet MS" w:hAnsi="Trebuchet MS" w:cs="Trebuchet MS"/>
          <w:color w:val="000000"/>
        </w:rPr>
        <w:t>organization;</w:t>
      </w:r>
      <w:proofErr w:type="gramEnd"/>
      <w:r w:rsidRPr="00014279">
        <w:rPr>
          <w:rFonts w:ascii="Trebuchet MS" w:hAnsi="Trebuchet MS" w:cs="Trebuchet MS"/>
          <w:color w:val="000000"/>
        </w:rPr>
        <w:t xml:space="preserve"> </w:t>
      </w:r>
    </w:p>
    <w:p w:rsidRPr="00014279" w:rsidR="00161A9C" w:rsidP="00B56665" w:rsidRDefault="00161A9C" w14:paraId="0DCDAD7E" w14:textId="77777777">
      <w:pPr>
        <w:pStyle w:val="ListParagraph"/>
        <w:numPr>
          <w:ilvl w:val="2"/>
          <w:numId w:val="16"/>
        </w:numPr>
        <w:autoSpaceDE w:val="0"/>
        <w:autoSpaceDN w:val="0"/>
        <w:adjustRightInd w:val="0"/>
        <w:rPr>
          <w:rFonts w:ascii="Trebuchet MS" w:hAnsi="Trebuchet MS" w:cs="Trebuchet MS"/>
          <w:color w:val="000000"/>
        </w:rPr>
      </w:pPr>
      <w:r w:rsidRPr="00014279">
        <w:rPr>
          <w:rFonts w:ascii="Trebuchet MS" w:hAnsi="Trebuchet MS" w:cs="Trebuchet MS"/>
          <w:color w:val="000000"/>
        </w:rPr>
        <w:t xml:space="preserve">One reference should be management-level staff outside the applicant organization, ideally with a relevant </w:t>
      </w:r>
      <w:proofErr w:type="gramStart"/>
      <w:r w:rsidRPr="00014279">
        <w:rPr>
          <w:rFonts w:ascii="Trebuchet MS" w:hAnsi="Trebuchet MS" w:cs="Trebuchet MS"/>
          <w:color w:val="000000"/>
        </w:rPr>
        <w:t>partner;</w:t>
      </w:r>
      <w:proofErr w:type="gramEnd"/>
      <w:r w:rsidRPr="00014279">
        <w:rPr>
          <w:rFonts w:ascii="Trebuchet MS" w:hAnsi="Trebuchet MS" w:cs="Trebuchet MS"/>
          <w:color w:val="000000"/>
        </w:rPr>
        <w:t xml:space="preserve"> </w:t>
      </w:r>
    </w:p>
    <w:p w:rsidRPr="00E508E5" w:rsidR="00161A9C" w:rsidP="00B56665" w:rsidRDefault="00161A9C" w14:paraId="55AA060B" w14:textId="7D549646">
      <w:pPr>
        <w:pStyle w:val="ListParagraph"/>
        <w:numPr>
          <w:ilvl w:val="2"/>
          <w:numId w:val="16"/>
        </w:numPr>
        <w:autoSpaceDE w:val="0"/>
        <w:autoSpaceDN w:val="0"/>
        <w:adjustRightInd w:val="0"/>
        <w:rPr>
          <w:rFonts w:ascii="Trebuchet MS" w:hAnsi="Trebuchet MS" w:cs="Trebuchet MS"/>
          <w:color w:val="000000"/>
        </w:rPr>
      </w:pPr>
      <w:r w:rsidRPr="00014279">
        <w:rPr>
          <w:rFonts w:ascii="Trebuchet MS" w:hAnsi="Trebuchet MS" w:cs="Trebuchet MS"/>
          <w:color w:val="000000"/>
        </w:rPr>
        <w:t xml:space="preserve">There are no restrictions on the third reference; however, it is encouraged that this reference be a member of the impacted population. </w:t>
      </w:r>
    </w:p>
    <w:p w:rsidR="007A2BD1" w:rsidP="00D24F3A" w:rsidRDefault="007A2BD1" w14:paraId="6A0861D4" w14:textId="71C1B55A">
      <w:pPr>
        <w:rPr>
          <w:rFonts w:ascii="Trebuchet MS" w:hAnsi="Trebuchet MS"/>
        </w:rPr>
      </w:pPr>
    </w:p>
    <w:p w:rsidRPr="00CF5F92" w:rsidR="00192235" w:rsidP="00D24F3A" w:rsidRDefault="00192235" w14:paraId="2F572120" w14:textId="77777777">
      <w:pPr>
        <w:rPr>
          <w:rFonts w:ascii="Trebuchet MS" w:hAnsi="Trebuchet MS"/>
        </w:rPr>
      </w:pPr>
    </w:p>
    <w:p w:rsidRPr="00CF5F92" w:rsidR="007F6110" w:rsidP="00A03736" w:rsidRDefault="007F6110" w14:paraId="5E9DFB19" w14:textId="77777777">
      <w:pPr>
        <w:pStyle w:val="Heading1"/>
        <w:ind w:left="720" w:hanging="720"/>
        <w:rPr>
          <w:rFonts w:ascii="Trebuchet MS" w:hAnsi="Trebuchet MS"/>
          <w:sz w:val="24"/>
        </w:rPr>
      </w:pPr>
      <w:bookmarkStart w:name="_Toc485817087" w:id="9"/>
      <w:r w:rsidRPr="00CF5F92">
        <w:rPr>
          <w:rFonts w:ascii="Trebuchet MS" w:hAnsi="Trebuchet MS"/>
          <w:sz w:val="24"/>
        </w:rPr>
        <w:t>SELECTION, EVALUATION, AND AWARDS</w:t>
      </w:r>
      <w:bookmarkEnd w:id="9"/>
    </w:p>
    <w:p w:rsidRPr="00CF5F92" w:rsidR="00530F27" w:rsidP="00282C80" w:rsidRDefault="00530F27" w14:paraId="59C96763" w14:textId="77777777">
      <w:pPr>
        <w:pStyle w:val="Default"/>
        <w:ind w:left="720"/>
        <w:rPr>
          <w:rFonts w:ascii="Trebuchet MS" w:hAnsi="Trebuchet MS"/>
          <w:sz w:val="20"/>
          <w:szCs w:val="20"/>
        </w:rPr>
      </w:pPr>
    </w:p>
    <w:p w:rsidRPr="00530F27" w:rsidR="00530F27" w:rsidP="00530F27" w:rsidRDefault="00530F27" w14:paraId="1AE47F61" w14:textId="77777777">
      <w:pPr>
        <w:autoSpaceDE w:val="0"/>
        <w:autoSpaceDN w:val="0"/>
        <w:adjustRightInd w:val="0"/>
        <w:rPr>
          <w:rFonts w:ascii="Trebuchet MS" w:hAnsi="Trebuchet MS" w:cs="Trebuchet MS" w:eastAsiaTheme="minorHAnsi"/>
          <w:color w:val="000000"/>
          <w:sz w:val="22"/>
          <w:szCs w:val="22"/>
        </w:rPr>
      </w:pPr>
      <w:r w:rsidRPr="00530F27">
        <w:rPr>
          <w:rFonts w:ascii="Trebuchet MS" w:hAnsi="Trebuchet MS" w:cs="Trebuchet MS" w:eastAsiaTheme="minorHAnsi"/>
          <w:color w:val="000000"/>
          <w:sz w:val="22"/>
          <w:szCs w:val="22"/>
        </w:rPr>
        <w:t xml:space="preserve">DOL will review each application to determine whether the application includes all required information and documentation. Applicants that do not meet all requirements specified above will be disqualified, and their applications will not be considered for a grant award. </w:t>
      </w:r>
    </w:p>
    <w:p w:rsidRPr="00014279" w:rsidR="00530F27" w:rsidP="00530F27" w:rsidRDefault="00530F27" w14:paraId="18B40B1C" w14:textId="77777777">
      <w:pPr>
        <w:pStyle w:val="Default"/>
        <w:rPr>
          <w:rFonts w:ascii="Trebuchet MS" w:hAnsi="Trebuchet MS" w:cs="Trebuchet MS" w:eastAsiaTheme="minorHAnsi"/>
          <w:sz w:val="22"/>
          <w:szCs w:val="22"/>
        </w:rPr>
      </w:pPr>
    </w:p>
    <w:p w:rsidRPr="00014279" w:rsidR="007F6110" w:rsidP="00530F27" w:rsidRDefault="00530F27" w14:paraId="6DB6DC4D" w14:textId="0CB06B88">
      <w:pPr>
        <w:pStyle w:val="Default"/>
        <w:rPr>
          <w:rFonts w:ascii="Trebuchet MS" w:hAnsi="Trebuchet MS"/>
          <w:sz w:val="22"/>
          <w:szCs w:val="22"/>
        </w:rPr>
      </w:pPr>
      <w:r w:rsidRPr="00014279">
        <w:rPr>
          <w:rFonts w:ascii="Trebuchet MS" w:hAnsi="Trebuchet MS"/>
          <w:sz w:val="22"/>
          <w:szCs w:val="22"/>
        </w:rPr>
        <w:t>A</w:t>
      </w:r>
      <w:r w:rsidRPr="00014279" w:rsidR="007F6110">
        <w:rPr>
          <w:rFonts w:ascii="Trebuchet MS" w:hAnsi="Trebuchet MS"/>
          <w:sz w:val="22"/>
          <w:szCs w:val="22"/>
        </w:rPr>
        <w:t xml:space="preserve">pplications will be assessed based on the soundness of the applicant's approach and the applicant's understanding of the requirement. </w:t>
      </w:r>
      <w:proofErr w:type="gramStart"/>
      <w:r w:rsidRPr="00014279" w:rsidR="007F6110">
        <w:rPr>
          <w:rFonts w:ascii="Trebuchet MS" w:hAnsi="Trebuchet MS"/>
          <w:sz w:val="22"/>
          <w:szCs w:val="22"/>
        </w:rPr>
        <w:t>Past experience</w:t>
      </w:r>
      <w:proofErr w:type="gramEnd"/>
      <w:r w:rsidRPr="00014279" w:rsidR="007F6110">
        <w:rPr>
          <w:rFonts w:ascii="Trebuchet MS" w:hAnsi="Trebuchet MS"/>
          <w:sz w:val="22"/>
          <w:szCs w:val="22"/>
        </w:rPr>
        <w:t xml:space="preserve">/qualifications will be assessed by considering the extent to which the qualifications, experience, and past performance are likely to foster successful, on-time performance. </w:t>
      </w:r>
    </w:p>
    <w:p w:rsidRPr="00014279" w:rsidR="007F6110" w:rsidP="00D24F3A" w:rsidRDefault="007F6110" w14:paraId="1B2E573B" w14:textId="77777777">
      <w:pPr>
        <w:pStyle w:val="Default"/>
        <w:rPr>
          <w:rFonts w:ascii="Trebuchet MS" w:hAnsi="Trebuchet MS"/>
          <w:sz w:val="22"/>
          <w:szCs w:val="22"/>
        </w:rPr>
      </w:pPr>
    </w:p>
    <w:p w:rsidRPr="00014279" w:rsidR="00530F27" w:rsidP="00530F27" w:rsidRDefault="00530F27" w14:paraId="70C3D92E" w14:textId="77777777">
      <w:pPr>
        <w:pStyle w:val="Default"/>
        <w:rPr>
          <w:rFonts w:ascii="Trebuchet MS" w:hAnsi="Trebuchet MS" w:cs="Trebuchet MS" w:eastAsiaTheme="minorHAnsi"/>
          <w:sz w:val="22"/>
          <w:szCs w:val="22"/>
        </w:rPr>
      </w:pPr>
      <w:r w:rsidRPr="00014279">
        <w:rPr>
          <w:rFonts w:ascii="Trebuchet MS" w:hAnsi="Trebuchet MS" w:cs="Trebuchet MS" w:eastAsiaTheme="minorHAnsi"/>
          <w:sz w:val="22"/>
          <w:szCs w:val="22"/>
        </w:rPr>
        <w:t>An evaluation committee will review each qualifying application proposal based on the criteria identified above and will make a separate determination for an award of a grant for each qualifying proposal. Only individuals on the evaluation committee will evaluate proposals for grant awards.</w:t>
      </w:r>
    </w:p>
    <w:p w:rsidRPr="00CF5F92" w:rsidR="00CF5F92" w:rsidP="00CF5F92" w:rsidRDefault="00CF5F92" w14:paraId="6FFFFFB8" w14:textId="4B023885">
      <w:pPr>
        <w:rPr>
          <w:rFonts w:ascii="Trebuchet MS" w:hAnsi="Trebuchet MS"/>
        </w:rPr>
      </w:pPr>
    </w:p>
    <w:p w:rsidRPr="00CF5F92" w:rsidR="00CF5F92" w:rsidP="00CF5F92" w:rsidRDefault="00CF5F92" w14:paraId="2F3F17C4" w14:textId="6325A471">
      <w:pPr>
        <w:rPr>
          <w:rFonts w:ascii="Trebuchet MS" w:hAnsi="Trebuchet MS"/>
          <w:sz w:val="22"/>
          <w:szCs w:val="22"/>
        </w:rPr>
      </w:pPr>
      <w:r w:rsidRPr="00CF5F92">
        <w:rPr>
          <w:rFonts w:ascii="Trebuchet MS" w:hAnsi="Trebuchet MS"/>
          <w:sz w:val="22"/>
          <w:szCs w:val="22"/>
        </w:rPr>
        <w:t>Below is the schedule of activities for this RFA. Dates in this schedule are subject to change at the discretion of DOL.</w:t>
      </w:r>
    </w:p>
    <w:p w:rsidRPr="00CF5F92" w:rsidR="00CF5F92" w:rsidP="00CF5F92" w:rsidRDefault="00CF5F92" w14:paraId="362278EA" w14:textId="63857821">
      <w:pPr>
        <w:rPr>
          <w:rFonts w:ascii="Trebuchet MS" w:hAnsi="Trebuchet MS"/>
          <w:sz w:val="22"/>
          <w:szCs w:val="22"/>
        </w:rPr>
      </w:pPr>
    </w:p>
    <w:tbl>
      <w:tblPr>
        <w:tblW w:w="9380" w:type="dxa"/>
        <w:tblInd w:w="650" w:type="dxa"/>
        <w:tblBorders>
          <w:top w:val="none" w:color="auto" w:sz="6" w:space="0"/>
          <w:left w:val="none" w:color="auto" w:sz="6" w:space="0"/>
          <w:bottom w:val="none" w:color="auto" w:sz="6" w:space="0"/>
          <w:right w:val="none" w:color="auto" w:sz="6" w:space="0"/>
        </w:tblBorders>
        <w:tblLayout w:type="fixed"/>
        <w:tblLook w:val="0000" w:firstRow="0" w:lastRow="0" w:firstColumn="0" w:lastColumn="0" w:noHBand="0" w:noVBand="0"/>
      </w:tblPr>
      <w:tblGrid>
        <w:gridCol w:w="4690"/>
        <w:gridCol w:w="4690"/>
      </w:tblGrid>
      <w:tr w:rsidRPr="00CF5F92" w:rsidR="00CF5F92" w:rsidTr="00F01B68" w14:paraId="237F2D72" w14:textId="77777777">
        <w:trPr>
          <w:trHeight w:val="137"/>
        </w:trPr>
        <w:tc>
          <w:tcPr>
            <w:tcW w:w="4690" w:type="dxa"/>
            <w:tcBorders>
              <w:top w:val="none" w:color="auto" w:sz="6" w:space="0"/>
              <w:bottom w:val="none" w:color="auto" w:sz="6" w:space="0"/>
              <w:right w:val="none" w:color="auto" w:sz="6" w:space="0"/>
            </w:tcBorders>
          </w:tcPr>
          <w:p w:rsidRPr="00CF5F92" w:rsidR="00F01B68" w:rsidP="00CF5F92" w:rsidRDefault="00F01B68" w14:paraId="786455BE" w14:textId="3B115E5F">
            <w:pPr>
              <w:autoSpaceDE w:val="0"/>
              <w:autoSpaceDN w:val="0"/>
              <w:adjustRightInd w:val="0"/>
              <w:rPr>
                <w:rFonts w:ascii="Trebuchet MS" w:hAnsi="Trebuchet MS" w:cs="Trebuchet MS" w:eastAsiaTheme="minorHAnsi"/>
                <w:color w:val="000000"/>
                <w:sz w:val="22"/>
                <w:szCs w:val="22"/>
              </w:rPr>
            </w:pPr>
          </w:p>
        </w:tc>
        <w:tc>
          <w:tcPr>
            <w:tcW w:w="4690" w:type="dxa"/>
            <w:tcBorders>
              <w:top w:val="none" w:color="auto" w:sz="6" w:space="0"/>
              <w:left w:val="none" w:color="auto" w:sz="6" w:space="0"/>
              <w:bottom w:val="none" w:color="auto" w:sz="6" w:space="0"/>
            </w:tcBorders>
          </w:tcPr>
          <w:p w:rsidRPr="00CF5F92" w:rsidR="00CF5F92" w:rsidP="00CF5F92" w:rsidRDefault="00CF5F92" w14:paraId="3C3A4BEA" w14:textId="3AC9981E">
            <w:pPr>
              <w:autoSpaceDE w:val="0"/>
              <w:autoSpaceDN w:val="0"/>
              <w:adjustRightInd w:val="0"/>
              <w:rPr>
                <w:rFonts w:ascii="Trebuchet MS" w:hAnsi="Trebuchet MS" w:cs="Trebuchet MS" w:eastAsiaTheme="minorHAnsi"/>
                <w:color w:val="000000"/>
                <w:sz w:val="22"/>
                <w:szCs w:val="22"/>
              </w:rPr>
            </w:pPr>
          </w:p>
        </w:tc>
      </w:tr>
      <w:tr w:rsidRPr="00CF5F92" w:rsidR="00CF5F92" w:rsidTr="00F01B68" w14:paraId="28849E93" w14:textId="77777777">
        <w:trPr>
          <w:trHeight w:val="137"/>
        </w:trPr>
        <w:tc>
          <w:tcPr>
            <w:tcW w:w="4690" w:type="dxa"/>
            <w:tcBorders>
              <w:top w:val="none" w:color="auto" w:sz="6" w:space="0"/>
              <w:bottom w:val="none" w:color="auto" w:sz="6" w:space="0"/>
              <w:right w:val="none" w:color="auto" w:sz="6" w:space="0"/>
            </w:tcBorders>
          </w:tcPr>
          <w:p w:rsidRPr="00CF5F92" w:rsidR="00CF5F92" w:rsidP="00CF5F92" w:rsidRDefault="00CF5F92" w14:paraId="60FF354B" w14:textId="77777777">
            <w:pPr>
              <w:autoSpaceDE w:val="0"/>
              <w:autoSpaceDN w:val="0"/>
              <w:adjustRightInd w:val="0"/>
              <w:rPr>
                <w:rFonts w:ascii="Trebuchet MS" w:hAnsi="Trebuchet MS" w:cs="Trebuchet MS" w:eastAsiaTheme="minorHAnsi"/>
                <w:color w:val="000000"/>
                <w:sz w:val="22"/>
                <w:szCs w:val="22"/>
              </w:rPr>
            </w:pPr>
            <w:r w:rsidRPr="00CF5F92">
              <w:rPr>
                <w:rFonts w:ascii="Trebuchet MS" w:hAnsi="Trebuchet MS" w:cs="Trebuchet MS" w:eastAsiaTheme="minorHAnsi"/>
                <w:color w:val="000000"/>
                <w:sz w:val="22"/>
                <w:szCs w:val="22"/>
              </w:rPr>
              <w:t xml:space="preserve">Request for Applications (RFA) posted </w:t>
            </w:r>
          </w:p>
        </w:tc>
        <w:tc>
          <w:tcPr>
            <w:tcW w:w="4690" w:type="dxa"/>
            <w:tcBorders>
              <w:top w:val="none" w:color="auto" w:sz="6" w:space="0"/>
              <w:left w:val="none" w:color="auto" w:sz="6" w:space="0"/>
              <w:bottom w:val="none" w:color="auto" w:sz="6" w:space="0"/>
            </w:tcBorders>
          </w:tcPr>
          <w:p w:rsidRPr="00CF5F92" w:rsidR="00CF5F92" w:rsidP="00CF5F92" w:rsidRDefault="00F01B68" w14:paraId="39AC7801" w14:textId="6D0294D0">
            <w:pPr>
              <w:autoSpaceDE w:val="0"/>
              <w:autoSpaceDN w:val="0"/>
              <w:adjustRightInd w:val="0"/>
              <w:rPr>
                <w:rFonts w:ascii="Trebuchet MS" w:hAnsi="Trebuchet MS" w:cs="Trebuchet MS" w:eastAsiaTheme="minorHAnsi"/>
                <w:color w:val="000000"/>
                <w:sz w:val="22"/>
                <w:szCs w:val="22"/>
              </w:rPr>
            </w:pPr>
            <w:r>
              <w:rPr>
                <w:rFonts w:ascii="Trebuchet MS" w:hAnsi="Trebuchet MS" w:cs="Trebuchet MS" w:eastAsiaTheme="minorHAnsi"/>
                <w:color w:val="000000"/>
                <w:sz w:val="22"/>
                <w:szCs w:val="22"/>
              </w:rPr>
              <w:t>May 2, 2023</w:t>
            </w:r>
          </w:p>
        </w:tc>
      </w:tr>
      <w:tr w:rsidRPr="00CF5F92" w:rsidR="00CF5F92" w:rsidTr="00F01B68" w14:paraId="32DF75DB" w14:textId="77777777">
        <w:trPr>
          <w:trHeight w:val="137"/>
        </w:trPr>
        <w:tc>
          <w:tcPr>
            <w:tcW w:w="4690" w:type="dxa"/>
            <w:tcBorders>
              <w:top w:val="none" w:color="auto" w:sz="6" w:space="0"/>
              <w:bottom w:val="none" w:color="auto" w:sz="6" w:space="0"/>
              <w:right w:val="none" w:color="auto" w:sz="6" w:space="0"/>
            </w:tcBorders>
          </w:tcPr>
          <w:p w:rsidRPr="00CF5F92" w:rsidR="00CF5F92" w:rsidP="00CF5F92" w:rsidRDefault="00CF5F92" w14:paraId="02C42993" w14:textId="77777777">
            <w:pPr>
              <w:autoSpaceDE w:val="0"/>
              <w:autoSpaceDN w:val="0"/>
              <w:adjustRightInd w:val="0"/>
              <w:rPr>
                <w:rFonts w:ascii="Trebuchet MS" w:hAnsi="Trebuchet MS" w:cs="Trebuchet MS" w:eastAsiaTheme="minorHAnsi"/>
                <w:color w:val="000000"/>
                <w:sz w:val="22"/>
                <w:szCs w:val="22"/>
              </w:rPr>
            </w:pPr>
            <w:r w:rsidRPr="00CF5F92">
              <w:rPr>
                <w:rFonts w:ascii="Trebuchet MS" w:hAnsi="Trebuchet MS" w:cs="Trebuchet MS" w:eastAsiaTheme="minorHAnsi"/>
                <w:color w:val="000000"/>
                <w:sz w:val="22"/>
                <w:szCs w:val="22"/>
              </w:rPr>
              <w:t xml:space="preserve">Questions Deadline </w:t>
            </w:r>
          </w:p>
        </w:tc>
        <w:tc>
          <w:tcPr>
            <w:tcW w:w="4690" w:type="dxa"/>
            <w:tcBorders>
              <w:top w:val="none" w:color="auto" w:sz="6" w:space="0"/>
              <w:left w:val="none" w:color="auto" w:sz="6" w:space="0"/>
              <w:bottom w:val="none" w:color="auto" w:sz="6" w:space="0"/>
            </w:tcBorders>
          </w:tcPr>
          <w:p w:rsidRPr="00CF5F92" w:rsidR="00CF5F92" w:rsidP="00CF5F92" w:rsidRDefault="00F01B68" w14:paraId="3A7B9A69" w14:textId="39A4BA8E">
            <w:pPr>
              <w:autoSpaceDE w:val="0"/>
              <w:autoSpaceDN w:val="0"/>
              <w:adjustRightInd w:val="0"/>
              <w:rPr>
                <w:rFonts w:ascii="Trebuchet MS" w:hAnsi="Trebuchet MS" w:cs="Trebuchet MS" w:eastAsiaTheme="minorHAnsi"/>
                <w:color w:val="000000"/>
                <w:sz w:val="22"/>
                <w:szCs w:val="22"/>
              </w:rPr>
            </w:pPr>
            <w:r>
              <w:rPr>
                <w:rFonts w:ascii="Trebuchet MS" w:hAnsi="Trebuchet MS" w:cs="Trebuchet MS" w:eastAsiaTheme="minorHAnsi"/>
                <w:color w:val="000000"/>
                <w:sz w:val="22"/>
                <w:szCs w:val="22"/>
              </w:rPr>
              <w:t>May 31, 2023</w:t>
            </w:r>
          </w:p>
        </w:tc>
      </w:tr>
      <w:tr w:rsidRPr="00CF5F92" w:rsidR="00CF5F92" w:rsidTr="00F01B68" w14:paraId="7BC8EEE2" w14:textId="77777777">
        <w:trPr>
          <w:trHeight w:val="137"/>
        </w:trPr>
        <w:tc>
          <w:tcPr>
            <w:tcW w:w="4690" w:type="dxa"/>
            <w:tcBorders>
              <w:top w:val="none" w:color="auto" w:sz="6" w:space="0"/>
              <w:bottom w:val="none" w:color="auto" w:sz="6" w:space="0"/>
              <w:right w:val="none" w:color="auto" w:sz="6" w:space="0"/>
            </w:tcBorders>
          </w:tcPr>
          <w:p w:rsidRPr="00CF5F92" w:rsidR="00CF5F92" w:rsidP="00CF5F92" w:rsidRDefault="00CF5F92" w14:paraId="41B91685" w14:textId="77777777">
            <w:pPr>
              <w:autoSpaceDE w:val="0"/>
              <w:autoSpaceDN w:val="0"/>
              <w:adjustRightInd w:val="0"/>
              <w:rPr>
                <w:rFonts w:ascii="Trebuchet MS" w:hAnsi="Trebuchet MS" w:cs="Trebuchet MS" w:eastAsiaTheme="minorHAnsi"/>
                <w:color w:val="000000"/>
                <w:sz w:val="22"/>
                <w:szCs w:val="22"/>
              </w:rPr>
            </w:pPr>
            <w:r w:rsidRPr="00CF5F92">
              <w:rPr>
                <w:rFonts w:ascii="Trebuchet MS" w:hAnsi="Trebuchet MS" w:cs="Trebuchet MS" w:eastAsiaTheme="minorHAnsi"/>
                <w:color w:val="000000"/>
                <w:sz w:val="22"/>
                <w:szCs w:val="22"/>
              </w:rPr>
              <w:t xml:space="preserve">Application Submission Deadline </w:t>
            </w:r>
          </w:p>
        </w:tc>
        <w:tc>
          <w:tcPr>
            <w:tcW w:w="4690" w:type="dxa"/>
            <w:tcBorders>
              <w:top w:val="none" w:color="auto" w:sz="6" w:space="0"/>
              <w:left w:val="none" w:color="auto" w:sz="6" w:space="0"/>
              <w:bottom w:val="none" w:color="auto" w:sz="6" w:space="0"/>
            </w:tcBorders>
          </w:tcPr>
          <w:p w:rsidRPr="00CF5F92" w:rsidR="00CF5F92" w:rsidP="00CF5F92" w:rsidRDefault="00F01B68" w14:paraId="74A1BC7D" w14:textId="205C9D03">
            <w:pPr>
              <w:autoSpaceDE w:val="0"/>
              <w:autoSpaceDN w:val="0"/>
              <w:adjustRightInd w:val="0"/>
              <w:rPr>
                <w:rFonts w:ascii="Trebuchet MS" w:hAnsi="Trebuchet MS" w:cs="Trebuchet MS" w:eastAsiaTheme="minorHAnsi"/>
                <w:color w:val="000000"/>
                <w:sz w:val="22"/>
                <w:szCs w:val="22"/>
              </w:rPr>
            </w:pPr>
            <w:r>
              <w:rPr>
                <w:rFonts w:ascii="Trebuchet MS" w:hAnsi="Trebuchet MS" w:cs="Trebuchet MS" w:eastAsiaTheme="minorHAnsi"/>
                <w:color w:val="000000"/>
                <w:sz w:val="22"/>
                <w:szCs w:val="22"/>
              </w:rPr>
              <w:t>June 30, 2023</w:t>
            </w:r>
          </w:p>
        </w:tc>
      </w:tr>
      <w:tr w:rsidRPr="00CF5F92" w:rsidR="00CF5F92" w:rsidTr="00F01B68" w14:paraId="553260AF" w14:textId="77777777">
        <w:trPr>
          <w:trHeight w:val="137"/>
        </w:trPr>
        <w:tc>
          <w:tcPr>
            <w:tcW w:w="4690" w:type="dxa"/>
            <w:tcBorders>
              <w:top w:val="none" w:color="auto" w:sz="6" w:space="0"/>
              <w:bottom w:val="none" w:color="auto" w:sz="6" w:space="0"/>
              <w:right w:val="none" w:color="auto" w:sz="6" w:space="0"/>
            </w:tcBorders>
          </w:tcPr>
          <w:p w:rsidRPr="00CF5F92" w:rsidR="00CF5F92" w:rsidP="00875AD3" w:rsidRDefault="00CF5F92" w14:paraId="6BCC5A51" w14:textId="1F6C976D">
            <w:pPr>
              <w:autoSpaceDE w:val="0"/>
              <w:autoSpaceDN w:val="0"/>
              <w:adjustRightInd w:val="0"/>
              <w:rPr>
                <w:rFonts w:ascii="Trebuchet MS" w:hAnsi="Trebuchet MS" w:cs="Trebuchet MS" w:eastAsiaTheme="minorHAnsi"/>
                <w:color w:val="000000"/>
                <w:sz w:val="22"/>
                <w:szCs w:val="22"/>
              </w:rPr>
            </w:pPr>
            <w:r w:rsidRPr="00CF5F92">
              <w:rPr>
                <w:rFonts w:ascii="Trebuchet MS" w:hAnsi="Trebuchet MS" w:cs="Trebuchet MS" w:eastAsiaTheme="minorHAnsi"/>
                <w:color w:val="000000"/>
                <w:sz w:val="22"/>
                <w:szCs w:val="22"/>
              </w:rPr>
              <w:t>Estimated Award Announcements</w:t>
            </w:r>
          </w:p>
        </w:tc>
        <w:tc>
          <w:tcPr>
            <w:tcW w:w="4690" w:type="dxa"/>
            <w:tcBorders>
              <w:top w:val="none" w:color="auto" w:sz="6" w:space="0"/>
              <w:left w:val="none" w:color="auto" w:sz="6" w:space="0"/>
              <w:bottom w:val="none" w:color="auto" w:sz="6" w:space="0"/>
            </w:tcBorders>
          </w:tcPr>
          <w:p w:rsidR="00CF5F92" w:rsidP="00875AD3" w:rsidRDefault="00F01B68" w14:paraId="53C6B571" w14:textId="77777777">
            <w:pPr>
              <w:autoSpaceDE w:val="0"/>
              <w:autoSpaceDN w:val="0"/>
              <w:adjustRightInd w:val="0"/>
              <w:rPr>
                <w:rFonts w:ascii="Trebuchet MS" w:hAnsi="Trebuchet MS" w:cs="Trebuchet MS" w:eastAsiaTheme="minorHAnsi"/>
                <w:color w:val="000000"/>
                <w:sz w:val="22"/>
                <w:szCs w:val="22"/>
              </w:rPr>
            </w:pPr>
            <w:r>
              <w:rPr>
                <w:rFonts w:ascii="Trebuchet MS" w:hAnsi="Trebuchet MS" w:cs="Trebuchet MS" w:eastAsiaTheme="minorHAnsi"/>
                <w:color w:val="000000"/>
                <w:sz w:val="22"/>
                <w:szCs w:val="22"/>
              </w:rPr>
              <w:t>Fall 2023</w:t>
            </w:r>
            <w:r w:rsidR="001227AB">
              <w:rPr>
                <w:rFonts w:ascii="Trebuchet MS" w:hAnsi="Trebuchet MS" w:cs="Trebuchet MS" w:eastAsiaTheme="minorHAnsi"/>
                <w:color w:val="000000"/>
                <w:sz w:val="22"/>
                <w:szCs w:val="22"/>
              </w:rPr>
              <w:t>*</w:t>
            </w:r>
          </w:p>
          <w:p w:rsidR="001227AB" w:rsidP="00875AD3" w:rsidRDefault="001227AB" w14:paraId="1B420BC9" w14:textId="77777777">
            <w:pPr>
              <w:autoSpaceDE w:val="0"/>
              <w:autoSpaceDN w:val="0"/>
              <w:adjustRightInd w:val="0"/>
              <w:rPr>
                <w:rFonts w:ascii="Trebuchet MS" w:hAnsi="Trebuchet MS" w:cs="Trebuchet MS" w:eastAsiaTheme="minorHAnsi"/>
                <w:color w:val="000000"/>
                <w:sz w:val="22"/>
                <w:szCs w:val="22"/>
              </w:rPr>
            </w:pPr>
          </w:p>
          <w:p w:rsidRPr="00CF5F92" w:rsidR="001227AB" w:rsidP="00875AD3" w:rsidRDefault="001227AB" w14:paraId="19B1CDD7" w14:textId="1E576ECA">
            <w:pPr>
              <w:autoSpaceDE w:val="0"/>
              <w:autoSpaceDN w:val="0"/>
              <w:adjustRightInd w:val="0"/>
              <w:rPr>
                <w:rFonts w:ascii="Trebuchet MS" w:hAnsi="Trebuchet MS" w:cs="Trebuchet MS" w:eastAsiaTheme="minorHAnsi"/>
                <w:color w:val="000000"/>
                <w:sz w:val="22"/>
                <w:szCs w:val="22"/>
              </w:rPr>
            </w:pPr>
          </w:p>
        </w:tc>
      </w:tr>
    </w:tbl>
    <w:p w:rsidRPr="001227AB" w:rsidR="00B87440" w:rsidP="001227AB" w:rsidRDefault="001227AB" w14:paraId="2C958D5B" w14:textId="482F4B31">
      <w:pPr>
        <w:ind w:firstLine="720"/>
        <w:rPr>
          <w:rFonts w:ascii="Trebuchet MS" w:hAnsi="Trebuchet MS" w:eastAsiaTheme="majorEastAsia"/>
          <w:sz w:val="22"/>
          <w:szCs w:val="22"/>
        </w:rPr>
      </w:pPr>
      <w:r w:rsidRPr="001227AB">
        <w:rPr>
          <w:rFonts w:ascii="Trebuchet MS" w:hAnsi="Trebuchet MS" w:eastAsiaTheme="majorEastAsia"/>
          <w:sz w:val="22"/>
          <w:szCs w:val="22"/>
        </w:rPr>
        <w:t xml:space="preserve">*The DOL reserves the right to revise the dates in this schedule.  </w:t>
      </w:r>
    </w:p>
    <w:p w:rsidRPr="00CF5F92" w:rsidR="001227AB" w:rsidP="00B87440" w:rsidRDefault="001227AB" w14:paraId="59647489" w14:textId="77777777">
      <w:pPr>
        <w:rPr>
          <w:rFonts w:ascii="Trebuchet MS" w:hAnsi="Trebuchet MS" w:eastAsiaTheme="majorEastAsia"/>
        </w:rPr>
      </w:pPr>
    </w:p>
    <w:p w:rsidRPr="00CF5F92" w:rsidR="007A2BD1" w:rsidP="007D5D8F" w:rsidRDefault="007A2BD1" w14:paraId="2BAD1A0A" w14:textId="77777777">
      <w:pPr>
        <w:pStyle w:val="Heading1"/>
        <w:ind w:left="720" w:hanging="720"/>
        <w:rPr>
          <w:rFonts w:ascii="Trebuchet MS" w:hAnsi="Trebuchet MS"/>
          <w:sz w:val="28"/>
        </w:rPr>
      </w:pPr>
      <w:bookmarkStart w:name="_Toc485817090" w:id="10"/>
      <w:r w:rsidRPr="00CF5F92">
        <w:rPr>
          <w:rFonts w:ascii="Trebuchet MS" w:hAnsi="Trebuchet MS"/>
          <w:sz w:val="28"/>
        </w:rPr>
        <w:t>HOW TO APPLY</w:t>
      </w:r>
      <w:bookmarkEnd w:id="10"/>
    </w:p>
    <w:p w:rsidRPr="00CF5F92" w:rsidR="00CF5F92" w:rsidP="00CF5F92" w:rsidRDefault="00CF5F92" w14:paraId="1257E0ED" w14:textId="77777777">
      <w:pPr>
        <w:autoSpaceDE w:val="0"/>
        <w:autoSpaceDN w:val="0"/>
        <w:adjustRightInd w:val="0"/>
        <w:rPr>
          <w:rFonts w:ascii="Trebuchet MS" w:hAnsi="Trebuchet MS"/>
          <w:bCs/>
          <w:szCs w:val="20"/>
        </w:rPr>
      </w:pPr>
    </w:p>
    <w:p w:rsidRPr="00161A9C" w:rsidR="00CF5F92" w:rsidP="00CF5F92" w:rsidRDefault="00CF5F92" w14:paraId="0CDFA462" w14:textId="3DB9F862">
      <w:pPr>
        <w:autoSpaceDE w:val="0"/>
        <w:autoSpaceDN w:val="0"/>
        <w:adjustRightInd w:val="0"/>
        <w:rPr>
          <w:rFonts w:ascii="Trebuchet MS" w:hAnsi="Trebuchet MS" w:cs="Trebuchet MS" w:eastAsiaTheme="minorHAnsi"/>
          <w:color w:val="000000"/>
          <w:sz w:val="22"/>
          <w:szCs w:val="22"/>
        </w:rPr>
      </w:pPr>
      <w:r w:rsidRPr="00161A9C">
        <w:rPr>
          <w:rFonts w:ascii="Trebuchet MS" w:hAnsi="Trebuchet MS" w:cs="Trebuchet MS" w:eastAsiaTheme="minorHAnsi"/>
          <w:color w:val="000000"/>
          <w:sz w:val="22"/>
          <w:szCs w:val="22"/>
        </w:rPr>
        <w:t>For consideration of award, an applicant for the</w:t>
      </w:r>
      <w:r w:rsidR="00F879C9">
        <w:rPr>
          <w:rFonts w:ascii="Trebuchet MS" w:hAnsi="Trebuchet MS" w:cs="Trebuchet MS" w:eastAsiaTheme="minorHAnsi"/>
          <w:color w:val="000000"/>
          <w:sz w:val="22"/>
          <w:szCs w:val="22"/>
        </w:rPr>
        <w:t xml:space="preserve"> Domestic Violence Prevention RFA LAAA 2023-05 </w:t>
      </w:r>
      <w:r w:rsidRPr="00161A9C">
        <w:rPr>
          <w:rFonts w:ascii="Trebuchet MS" w:hAnsi="Trebuchet MS" w:cs="Trebuchet MS" w:eastAsiaTheme="minorHAnsi"/>
          <w:color w:val="000000"/>
          <w:sz w:val="22"/>
          <w:szCs w:val="22"/>
        </w:rPr>
        <w:t xml:space="preserve">must submit a completed, online application no later than </w:t>
      </w:r>
      <w:r w:rsidRPr="00161A9C">
        <w:rPr>
          <w:rFonts w:ascii="Trebuchet MS" w:hAnsi="Trebuchet MS" w:cs="Trebuchet MS" w:eastAsiaTheme="minorHAnsi"/>
          <w:b/>
          <w:bCs/>
          <w:color w:val="000000"/>
          <w:sz w:val="22"/>
          <w:szCs w:val="22"/>
        </w:rPr>
        <w:t xml:space="preserve">11:59 p.m. on </w:t>
      </w:r>
      <w:r w:rsidR="00F01B68">
        <w:rPr>
          <w:rFonts w:ascii="Trebuchet MS" w:hAnsi="Trebuchet MS" w:cs="Trebuchet MS" w:eastAsiaTheme="minorHAnsi"/>
          <w:b/>
          <w:bCs/>
          <w:color w:val="000000"/>
          <w:sz w:val="22"/>
          <w:szCs w:val="22"/>
        </w:rPr>
        <w:t xml:space="preserve">June 30, </w:t>
      </w:r>
      <w:proofErr w:type="gramStart"/>
      <w:r w:rsidR="00F01B68">
        <w:rPr>
          <w:rFonts w:ascii="Trebuchet MS" w:hAnsi="Trebuchet MS" w:cs="Trebuchet MS" w:eastAsiaTheme="minorHAnsi"/>
          <w:b/>
          <w:bCs/>
          <w:color w:val="000000"/>
          <w:sz w:val="22"/>
          <w:szCs w:val="22"/>
        </w:rPr>
        <w:t>2023</w:t>
      </w:r>
      <w:proofErr w:type="gramEnd"/>
      <w:r w:rsidRPr="00161A9C">
        <w:rPr>
          <w:rFonts w:ascii="Trebuchet MS" w:hAnsi="Trebuchet MS" w:cs="Trebuchet MS" w:eastAsiaTheme="minorHAnsi"/>
          <w:b/>
          <w:bCs/>
          <w:color w:val="000000"/>
          <w:sz w:val="22"/>
          <w:szCs w:val="22"/>
        </w:rPr>
        <w:t xml:space="preserve"> </w:t>
      </w:r>
      <w:r w:rsidR="006F3C2B">
        <w:rPr>
          <w:rFonts w:ascii="Trebuchet MS" w:hAnsi="Trebuchet MS" w:cs="Trebuchet MS" w:eastAsiaTheme="minorHAnsi"/>
          <w:color w:val="000000"/>
          <w:sz w:val="22"/>
          <w:szCs w:val="22"/>
        </w:rPr>
        <w:t>to procurement@coag.gov</w:t>
      </w:r>
      <w:r w:rsidRPr="00161A9C">
        <w:rPr>
          <w:rFonts w:ascii="Trebuchet MS" w:hAnsi="Trebuchet MS" w:cs="Trebuchet MS" w:eastAsiaTheme="minorHAnsi"/>
          <w:color w:val="000000"/>
          <w:sz w:val="22"/>
          <w:szCs w:val="22"/>
        </w:rPr>
        <w:t xml:space="preserve">. </w:t>
      </w:r>
    </w:p>
    <w:p w:rsidRPr="00CF5F92" w:rsidR="00CF5F92" w:rsidP="00CF5F92" w:rsidRDefault="00CF5F92" w14:paraId="7AB1EB63" w14:textId="77777777">
      <w:pPr>
        <w:autoSpaceDE w:val="0"/>
        <w:autoSpaceDN w:val="0"/>
        <w:adjustRightInd w:val="0"/>
        <w:rPr>
          <w:rFonts w:ascii="Trebuchet MS" w:hAnsi="Trebuchet MS" w:cs="Trebuchet MS" w:eastAsiaTheme="minorHAnsi"/>
          <w:color w:val="000000"/>
          <w:sz w:val="22"/>
          <w:szCs w:val="22"/>
        </w:rPr>
      </w:pPr>
    </w:p>
    <w:p w:rsidRPr="00161A9C" w:rsidR="00CF5F92" w:rsidP="00CF5F92" w:rsidRDefault="00CF5F92" w14:paraId="16A0201D" w14:textId="77777777">
      <w:pPr>
        <w:autoSpaceDE w:val="0"/>
        <w:autoSpaceDN w:val="0"/>
        <w:adjustRightInd w:val="0"/>
        <w:rPr>
          <w:rFonts w:ascii="Trebuchet MS" w:hAnsi="Trebuchet MS" w:cs="Trebuchet MS" w:eastAsiaTheme="minorHAnsi"/>
          <w:color w:val="000000"/>
          <w:sz w:val="22"/>
          <w:szCs w:val="22"/>
        </w:rPr>
      </w:pPr>
      <w:r w:rsidRPr="00161A9C">
        <w:rPr>
          <w:rFonts w:ascii="Trebuchet MS" w:hAnsi="Trebuchet MS" w:cs="Trebuchet MS" w:eastAsiaTheme="minorHAnsi"/>
          <w:color w:val="000000"/>
          <w:sz w:val="22"/>
          <w:szCs w:val="22"/>
        </w:rPr>
        <w:t xml:space="preserve">A completed application must include, </w:t>
      </w:r>
      <w:r w:rsidRPr="00161A9C">
        <w:rPr>
          <w:rFonts w:ascii="Trebuchet MS" w:hAnsi="Trebuchet MS" w:cs="Trebuchet MS" w:eastAsiaTheme="minorHAnsi"/>
          <w:b/>
          <w:bCs/>
          <w:color w:val="000000"/>
          <w:sz w:val="22"/>
          <w:szCs w:val="22"/>
        </w:rPr>
        <w:t xml:space="preserve">as a single combined PDF: </w:t>
      </w:r>
    </w:p>
    <w:p w:rsidRPr="00014279" w:rsidR="00CF5F92" w:rsidP="00CF5F92" w:rsidRDefault="00CF5F92" w14:paraId="17FCC8C9" w14:textId="48BC5B2E">
      <w:pPr>
        <w:pStyle w:val="Heading3"/>
        <w:numPr>
          <w:ilvl w:val="0"/>
          <w:numId w:val="17"/>
        </w:numPr>
        <w:rPr>
          <w:rFonts w:ascii="Trebuchet MS" w:hAnsi="Trebuchet MS" w:eastAsiaTheme="minorHAnsi"/>
          <w:b w:val="0"/>
          <w:bCs w:val="0"/>
          <w:sz w:val="22"/>
          <w:szCs w:val="22"/>
        </w:rPr>
      </w:pPr>
      <w:r w:rsidRPr="00014279">
        <w:rPr>
          <w:rFonts w:ascii="Trebuchet MS" w:hAnsi="Trebuchet MS" w:eastAsiaTheme="minorHAnsi"/>
          <w:b w:val="0"/>
          <w:bCs w:val="0"/>
          <w:sz w:val="22"/>
          <w:szCs w:val="22"/>
        </w:rPr>
        <w:t xml:space="preserve">Demonstration that applicant meets all mandatory qualifications of Section </w:t>
      </w:r>
      <w:proofErr w:type="gramStart"/>
      <w:r w:rsidR="00F01B68">
        <w:rPr>
          <w:rFonts w:ascii="Trebuchet MS" w:hAnsi="Trebuchet MS" w:eastAsiaTheme="minorHAnsi"/>
          <w:b w:val="0"/>
          <w:bCs w:val="0"/>
          <w:sz w:val="22"/>
          <w:szCs w:val="22"/>
        </w:rPr>
        <w:t>2A</w:t>
      </w:r>
      <w:r w:rsidR="005E0EDB">
        <w:rPr>
          <w:rFonts w:ascii="Trebuchet MS" w:hAnsi="Trebuchet MS" w:eastAsiaTheme="minorHAnsi"/>
          <w:b w:val="0"/>
          <w:bCs w:val="0"/>
          <w:sz w:val="22"/>
          <w:szCs w:val="22"/>
        </w:rPr>
        <w:t>;</w:t>
      </w:r>
      <w:proofErr w:type="gramEnd"/>
    </w:p>
    <w:p w:rsidRPr="00014279" w:rsidR="00CF5F92" w:rsidP="00CF5F92" w:rsidRDefault="00CF5F92" w14:paraId="57AF8F19" w14:textId="77777777">
      <w:pPr>
        <w:pStyle w:val="Heading3"/>
        <w:numPr>
          <w:ilvl w:val="0"/>
          <w:numId w:val="17"/>
        </w:numPr>
        <w:rPr>
          <w:rFonts w:ascii="Trebuchet MS" w:hAnsi="Trebuchet MS" w:eastAsiaTheme="minorHAnsi"/>
          <w:b w:val="0"/>
          <w:bCs w:val="0"/>
          <w:sz w:val="22"/>
          <w:szCs w:val="22"/>
        </w:rPr>
      </w:pPr>
      <w:r w:rsidRPr="00014279">
        <w:rPr>
          <w:rFonts w:ascii="Trebuchet MS" w:hAnsi="Trebuchet MS" w:eastAsiaTheme="minorHAnsi"/>
          <w:b w:val="0"/>
          <w:bCs w:val="0"/>
          <w:sz w:val="22"/>
          <w:szCs w:val="22"/>
        </w:rPr>
        <w:t xml:space="preserve">A copy of the applicant’s most current W-9 (Appendix A), completed and signed; and </w:t>
      </w:r>
    </w:p>
    <w:p w:rsidRPr="00014279" w:rsidR="00CF5F92" w:rsidP="00CF5F92" w:rsidRDefault="00CF5F92" w14:paraId="0511A83F" w14:textId="16558E3D">
      <w:pPr>
        <w:pStyle w:val="Heading3"/>
        <w:numPr>
          <w:ilvl w:val="0"/>
          <w:numId w:val="17"/>
        </w:numPr>
        <w:rPr>
          <w:rFonts w:ascii="Trebuchet MS" w:hAnsi="Trebuchet MS" w:eastAsiaTheme="minorHAnsi"/>
          <w:b w:val="0"/>
          <w:bCs w:val="0"/>
          <w:sz w:val="22"/>
          <w:szCs w:val="22"/>
        </w:rPr>
      </w:pPr>
      <w:r w:rsidRPr="00014279">
        <w:rPr>
          <w:rFonts w:ascii="Trebuchet MS" w:hAnsi="Trebuchet MS" w:eastAsiaTheme="minorHAnsi"/>
          <w:b w:val="0"/>
          <w:bCs w:val="0"/>
          <w:sz w:val="22"/>
          <w:szCs w:val="22"/>
        </w:rPr>
        <w:t xml:space="preserve">A completed Grant Application that addresses all proposal components set out in Section </w:t>
      </w:r>
      <w:r w:rsidR="00F01B68">
        <w:rPr>
          <w:rFonts w:ascii="Trebuchet MS" w:hAnsi="Trebuchet MS" w:eastAsiaTheme="minorHAnsi"/>
          <w:b w:val="0"/>
          <w:bCs w:val="0"/>
          <w:sz w:val="22"/>
          <w:szCs w:val="22"/>
        </w:rPr>
        <w:t>2B</w:t>
      </w:r>
      <w:r w:rsidRPr="00014279">
        <w:rPr>
          <w:rFonts w:ascii="Trebuchet MS" w:hAnsi="Trebuchet MS" w:eastAsiaTheme="minorHAnsi"/>
          <w:b w:val="0"/>
          <w:bCs w:val="0"/>
          <w:sz w:val="22"/>
          <w:szCs w:val="22"/>
        </w:rPr>
        <w:t xml:space="preserve">. </w:t>
      </w:r>
    </w:p>
    <w:p w:rsidRPr="00161A9C" w:rsidR="00CF5F92" w:rsidP="00CF5F92" w:rsidRDefault="00CF5F92" w14:paraId="11703D86" w14:textId="77777777">
      <w:pPr>
        <w:autoSpaceDE w:val="0"/>
        <w:autoSpaceDN w:val="0"/>
        <w:adjustRightInd w:val="0"/>
        <w:rPr>
          <w:rFonts w:ascii="Trebuchet MS" w:hAnsi="Trebuchet MS" w:cs="Trebuchet MS" w:eastAsiaTheme="minorHAnsi"/>
          <w:color w:val="000000"/>
          <w:sz w:val="22"/>
          <w:szCs w:val="22"/>
        </w:rPr>
      </w:pPr>
    </w:p>
    <w:p w:rsidRPr="00CF5F92" w:rsidR="00CF5F92" w:rsidP="00CF5F92" w:rsidRDefault="00CF5F92" w14:paraId="19F4FFD8" w14:textId="77777777">
      <w:pPr>
        <w:autoSpaceDE w:val="0"/>
        <w:autoSpaceDN w:val="0"/>
        <w:adjustRightInd w:val="0"/>
        <w:rPr>
          <w:rFonts w:ascii="Trebuchet MS" w:hAnsi="Trebuchet MS" w:cs="Trebuchet MS" w:eastAsiaTheme="minorHAnsi"/>
          <w:color w:val="000000"/>
          <w:sz w:val="22"/>
          <w:szCs w:val="22"/>
        </w:rPr>
      </w:pPr>
      <w:r w:rsidRPr="00161A9C">
        <w:rPr>
          <w:rFonts w:ascii="Trebuchet MS" w:hAnsi="Trebuchet MS" w:cs="Trebuchet MS" w:eastAsiaTheme="minorHAnsi"/>
          <w:color w:val="000000"/>
          <w:sz w:val="22"/>
          <w:szCs w:val="22"/>
        </w:rPr>
        <w:lastRenderedPageBreak/>
        <w:t xml:space="preserve">No hard copies of applications will be accepted. Applications submitted after the application submission deadline will not be accepted. </w:t>
      </w:r>
    </w:p>
    <w:p w:rsidRPr="00161A9C" w:rsidR="00CF5F92" w:rsidP="00CF5F92" w:rsidRDefault="00CF5F92" w14:paraId="6707C3DA" w14:textId="77777777">
      <w:pPr>
        <w:autoSpaceDE w:val="0"/>
        <w:autoSpaceDN w:val="0"/>
        <w:adjustRightInd w:val="0"/>
        <w:rPr>
          <w:rFonts w:ascii="Trebuchet MS" w:hAnsi="Trebuchet MS" w:cs="Trebuchet MS" w:eastAsiaTheme="minorHAnsi"/>
          <w:color w:val="000000"/>
          <w:sz w:val="22"/>
          <w:szCs w:val="22"/>
        </w:rPr>
      </w:pPr>
    </w:p>
    <w:p w:rsidRPr="00CF5F92" w:rsidR="00CF5F92" w:rsidP="00CF5F92" w:rsidRDefault="00CF5F92" w14:paraId="2FF17FDA" w14:textId="32E15F20">
      <w:pPr>
        <w:rPr>
          <w:rFonts w:ascii="Trebuchet MS" w:hAnsi="Trebuchet MS"/>
        </w:rPr>
      </w:pPr>
      <w:r w:rsidRPr="00CF5F92">
        <w:rPr>
          <w:rFonts w:ascii="Trebuchet MS" w:hAnsi="Trebuchet MS" w:cs="Trebuchet MS" w:eastAsiaTheme="minorHAnsi"/>
          <w:color w:val="000000"/>
          <w:sz w:val="22"/>
          <w:szCs w:val="22"/>
        </w:rPr>
        <w:t>If you are unable to submit your application online, please contact the</w:t>
      </w:r>
      <w:r w:rsidR="00F01B68">
        <w:rPr>
          <w:rFonts w:ascii="Trebuchet MS" w:hAnsi="Trebuchet MS" w:cs="Trebuchet MS" w:eastAsiaTheme="minorHAnsi"/>
          <w:color w:val="000000"/>
          <w:sz w:val="22"/>
          <w:szCs w:val="22"/>
        </w:rPr>
        <w:t xml:space="preserve"> Department </w:t>
      </w:r>
      <w:r w:rsidR="007242CB">
        <w:rPr>
          <w:rFonts w:ascii="Trebuchet MS" w:hAnsi="Trebuchet MS" w:cs="Trebuchet MS" w:eastAsiaTheme="minorHAnsi"/>
          <w:color w:val="000000"/>
          <w:sz w:val="22"/>
          <w:szCs w:val="22"/>
        </w:rPr>
        <w:t xml:space="preserve">of Law Purchasing team at </w:t>
      </w:r>
      <w:hyperlink w:history="1" r:id="rId12">
        <w:r w:rsidRPr="00452490" w:rsidR="007242CB">
          <w:rPr>
            <w:rStyle w:val="Hyperlink"/>
            <w:rFonts w:ascii="Trebuchet MS" w:hAnsi="Trebuchet MS" w:cs="Trebuchet MS" w:eastAsiaTheme="minorHAnsi"/>
            <w:sz w:val="22"/>
            <w:szCs w:val="22"/>
          </w:rPr>
          <w:t>procurement@coag.gov</w:t>
        </w:r>
      </w:hyperlink>
      <w:r w:rsidR="007242CB">
        <w:rPr>
          <w:rFonts w:ascii="Trebuchet MS" w:hAnsi="Trebuchet MS" w:cs="Trebuchet MS" w:eastAsiaTheme="minorHAnsi"/>
          <w:color w:val="000000"/>
          <w:sz w:val="22"/>
          <w:szCs w:val="22"/>
        </w:rPr>
        <w:t xml:space="preserve">. </w:t>
      </w:r>
    </w:p>
    <w:p w:rsidRPr="00CF5F92" w:rsidR="00654E1F" w:rsidP="00B87440" w:rsidRDefault="00654E1F" w14:paraId="446626E0" w14:textId="77777777">
      <w:pPr>
        <w:ind w:left="1080"/>
        <w:rPr>
          <w:rFonts w:ascii="Trebuchet MS" w:hAnsi="Trebuchet MS"/>
          <w:caps/>
          <w:spacing w:val="50"/>
          <w:sz w:val="16"/>
        </w:rPr>
      </w:pPr>
    </w:p>
    <w:p w:rsidRPr="00CF5F92" w:rsidR="00DD3FCE" w:rsidP="00CD3DED" w:rsidRDefault="00DD3FCE" w14:paraId="31088A45" w14:textId="77777777">
      <w:pPr>
        <w:rPr>
          <w:rFonts w:ascii="Trebuchet MS" w:hAnsi="Trebuchet MS"/>
        </w:rPr>
      </w:pPr>
    </w:p>
    <w:p w:rsidRPr="00CF5F92" w:rsidR="00855F1C" w:rsidP="00855F1C" w:rsidRDefault="00855F1C" w14:paraId="37F64762" w14:textId="72F019D1">
      <w:pPr>
        <w:pStyle w:val="Heading1"/>
        <w:ind w:left="720" w:hanging="720"/>
        <w:rPr>
          <w:rFonts w:ascii="Trebuchet MS" w:hAnsi="Trebuchet MS"/>
          <w:sz w:val="28"/>
        </w:rPr>
      </w:pPr>
      <w:r>
        <w:rPr>
          <w:rFonts w:ascii="Trebuchet MS" w:hAnsi="Trebuchet MS"/>
          <w:sz w:val="28"/>
        </w:rPr>
        <w:t>QUESTIONS AND INQUIRIE</w:t>
      </w:r>
      <w:r w:rsidR="00407D64">
        <w:rPr>
          <w:rFonts w:ascii="Trebuchet MS" w:hAnsi="Trebuchet MS"/>
          <w:sz w:val="28"/>
        </w:rPr>
        <w:t>S</w:t>
      </w:r>
    </w:p>
    <w:p w:rsidRPr="00CF5F92" w:rsidR="00C16F7F" w:rsidP="00C16F7F" w:rsidRDefault="00C16F7F" w14:paraId="20EDC3D4" w14:textId="77777777">
      <w:pPr>
        <w:rPr>
          <w:rFonts w:ascii="Trebuchet MS" w:hAnsi="Trebuchet MS"/>
        </w:rPr>
      </w:pPr>
    </w:p>
    <w:p w:rsidR="007A2BD1" w:rsidP="00D24F3A" w:rsidRDefault="00855F1C" w14:paraId="5E5186E5" w14:textId="646037A0">
      <w:pPr>
        <w:rPr>
          <w:rFonts w:ascii="Trebuchet MS" w:hAnsi="Trebuchet MS"/>
          <w:sz w:val="22"/>
          <w:szCs w:val="22"/>
        </w:rPr>
      </w:pPr>
      <w:r w:rsidRPr="00855F1C">
        <w:rPr>
          <w:rFonts w:ascii="Trebuchet MS" w:hAnsi="Trebuchet MS"/>
          <w:sz w:val="22"/>
          <w:szCs w:val="22"/>
        </w:rPr>
        <w:t>Applicants may make written inquiries via email to obtain clarification of requirements concerning this RFA. No inquiries will be accepted after the date and time indicated in the Schedule of Activities. Send all inquiries to:</w:t>
      </w:r>
    </w:p>
    <w:p w:rsidRPr="00014279" w:rsidR="00855F1C" w:rsidP="00D24F3A" w:rsidRDefault="00855F1C" w14:paraId="5A42E60A" w14:textId="77777777">
      <w:pPr>
        <w:rPr>
          <w:rFonts w:ascii="Trebuchet MS" w:hAnsi="Trebuchet MS"/>
          <w:sz w:val="22"/>
          <w:szCs w:val="22"/>
        </w:rPr>
      </w:pPr>
    </w:p>
    <w:p w:rsidRPr="00014279" w:rsidR="00827B36" w:rsidP="00EE6FFD" w:rsidRDefault="00827B36" w14:paraId="601BB563" w14:textId="41065A57">
      <w:pPr>
        <w:pStyle w:val="Default"/>
        <w:tabs>
          <w:tab w:val="left" w:pos="720"/>
        </w:tabs>
        <w:ind w:left="1440"/>
        <w:rPr>
          <w:rFonts w:ascii="Trebuchet MS" w:hAnsi="Trebuchet MS"/>
          <w:color w:val="auto"/>
          <w:sz w:val="22"/>
          <w:szCs w:val="22"/>
        </w:rPr>
      </w:pPr>
      <w:r w:rsidRPr="00014279">
        <w:rPr>
          <w:rFonts w:ascii="Trebuchet MS" w:hAnsi="Trebuchet MS"/>
          <w:color w:val="auto"/>
          <w:sz w:val="22"/>
          <w:szCs w:val="22"/>
        </w:rPr>
        <w:t xml:space="preserve">Program contact name: </w:t>
      </w:r>
      <w:r w:rsidR="00C7302D">
        <w:rPr>
          <w:rFonts w:ascii="Trebuchet MS" w:hAnsi="Trebuchet MS"/>
          <w:color w:val="auto"/>
          <w:sz w:val="22"/>
          <w:szCs w:val="22"/>
        </w:rPr>
        <w:t>Mitchell Tate</w:t>
      </w:r>
    </w:p>
    <w:p w:rsidRPr="00014279" w:rsidR="00827B36" w:rsidP="00EE6FFD" w:rsidRDefault="00827B36" w14:paraId="220A7214" w14:textId="2D3C03E4">
      <w:pPr>
        <w:pStyle w:val="Default"/>
        <w:tabs>
          <w:tab w:val="left" w:pos="720"/>
        </w:tabs>
        <w:ind w:left="1440"/>
        <w:rPr>
          <w:rFonts w:ascii="Trebuchet MS" w:hAnsi="Trebuchet MS"/>
          <w:color w:val="auto"/>
          <w:sz w:val="22"/>
          <w:szCs w:val="22"/>
        </w:rPr>
      </w:pPr>
      <w:r w:rsidRPr="00014279">
        <w:rPr>
          <w:rFonts w:ascii="Trebuchet MS" w:hAnsi="Trebuchet MS"/>
          <w:color w:val="auto"/>
          <w:sz w:val="22"/>
          <w:szCs w:val="22"/>
        </w:rPr>
        <w:t xml:space="preserve">Program contact email: </w:t>
      </w:r>
      <w:r w:rsidR="00C7302D">
        <w:rPr>
          <w:rFonts w:ascii="Trebuchet MS" w:hAnsi="Trebuchet MS"/>
          <w:color w:val="auto"/>
          <w:sz w:val="22"/>
          <w:szCs w:val="22"/>
        </w:rPr>
        <w:t>procurement@coag.gov</w:t>
      </w:r>
      <w:r w:rsidR="00C7302D">
        <w:rPr>
          <w:rFonts w:ascii="Trebuchet MS" w:hAnsi="Trebuchet MS"/>
          <w:color w:val="auto"/>
          <w:sz w:val="22"/>
          <w:szCs w:val="22"/>
        </w:rPr>
        <w:tab/>
      </w:r>
    </w:p>
    <w:p w:rsidRPr="00014279" w:rsidR="007A2BD1" w:rsidP="00EE6FFD" w:rsidRDefault="007A2BD1" w14:paraId="33CD9637" w14:textId="77777777">
      <w:pPr>
        <w:ind w:left="1440" w:hanging="360"/>
        <w:rPr>
          <w:rFonts w:ascii="Trebuchet MS" w:hAnsi="Trebuchet MS"/>
          <w:sz w:val="22"/>
          <w:szCs w:val="22"/>
        </w:rPr>
      </w:pPr>
    </w:p>
    <w:p w:rsidRPr="00014279" w:rsidR="007A2BD1" w:rsidP="00855F1C" w:rsidRDefault="007A2BD1" w14:paraId="71089D4F" w14:textId="77777777">
      <w:pPr>
        <w:pStyle w:val="Heading3"/>
        <w:numPr>
          <w:ilvl w:val="0"/>
          <w:numId w:val="0"/>
        </w:numPr>
        <w:rPr>
          <w:rFonts w:ascii="Trebuchet MS" w:hAnsi="Trebuchet MS"/>
          <w:b w:val="0"/>
          <w:sz w:val="22"/>
          <w:szCs w:val="22"/>
        </w:rPr>
      </w:pPr>
      <w:r w:rsidRPr="00014279">
        <w:rPr>
          <w:rFonts w:ascii="Trebuchet MS" w:hAnsi="Trebuchet MS"/>
          <w:b w:val="0"/>
          <w:sz w:val="22"/>
          <w:szCs w:val="22"/>
        </w:rPr>
        <w:t>Clearly identify your inquiries with:</w:t>
      </w:r>
    </w:p>
    <w:p w:rsidRPr="00014279" w:rsidR="007A2BD1" w:rsidP="00EE6FFD" w:rsidRDefault="007A2BD1" w14:paraId="7287DE07" w14:textId="77777777">
      <w:pPr>
        <w:pStyle w:val="Heading4"/>
        <w:ind w:left="1800" w:hanging="360"/>
        <w:rPr>
          <w:rFonts w:ascii="Trebuchet MS" w:hAnsi="Trebuchet MS"/>
          <w:sz w:val="22"/>
          <w:szCs w:val="22"/>
        </w:rPr>
      </w:pPr>
      <w:r w:rsidRPr="00014279">
        <w:rPr>
          <w:rFonts w:ascii="Trebuchet MS" w:hAnsi="Trebuchet MS"/>
          <w:sz w:val="22"/>
          <w:szCs w:val="22"/>
        </w:rPr>
        <w:t>RFA Number</w:t>
      </w:r>
    </w:p>
    <w:p w:rsidRPr="00014279" w:rsidR="007A2BD1" w:rsidP="00EE6FFD" w:rsidRDefault="007A2BD1" w14:paraId="615D95F9" w14:textId="77777777">
      <w:pPr>
        <w:pStyle w:val="Heading4"/>
        <w:ind w:left="1800" w:hanging="360"/>
        <w:rPr>
          <w:rFonts w:ascii="Trebuchet MS" w:hAnsi="Trebuchet MS"/>
          <w:sz w:val="22"/>
          <w:szCs w:val="22"/>
        </w:rPr>
      </w:pPr>
      <w:r w:rsidRPr="00014279">
        <w:rPr>
          <w:rFonts w:ascii="Trebuchet MS" w:hAnsi="Trebuchet MS"/>
          <w:sz w:val="22"/>
          <w:szCs w:val="22"/>
        </w:rPr>
        <w:t>RFA Title</w:t>
      </w:r>
    </w:p>
    <w:p w:rsidRPr="00014279" w:rsidR="007A2BD1" w:rsidP="00EE6FFD" w:rsidRDefault="007A2BD1" w14:paraId="5E4F4CCB" w14:textId="77777777">
      <w:pPr>
        <w:pStyle w:val="Heading4"/>
        <w:ind w:left="1800" w:hanging="360"/>
        <w:rPr>
          <w:rFonts w:ascii="Trebuchet MS" w:hAnsi="Trebuchet MS"/>
          <w:sz w:val="22"/>
          <w:szCs w:val="22"/>
        </w:rPr>
      </w:pPr>
      <w:r w:rsidRPr="00014279">
        <w:rPr>
          <w:rFonts w:ascii="Trebuchet MS" w:hAnsi="Trebuchet MS"/>
          <w:sz w:val="22"/>
          <w:szCs w:val="22"/>
        </w:rPr>
        <w:t>The section number and paragraph number the inquiry applies to.</w:t>
      </w:r>
    </w:p>
    <w:p w:rsidRPr="00014279" w:rsidR="00262CCD" w:rsidP="00D24F3A" w:rsidRDefault="00262CCD" w14:paraId="2341F1B2" w14:textId="77777777">
      <w:pPr>
        <w:pStyle w:val="Heading3"/>
        <w:numPr>
          <w:ilvl w:val="0"/>
          <w:numId w:val="0"/>
        </w:numPr>
        <w:ind w:left="1728"/>
        <w:rPr>
          <w:rFonts w:ascii="Trebuchet MS" w:hAnsi="Trebuchet MS"/>
          <w:b w:val="0"/>
          <w:sz w:val="22"/>
          <w:szCs w:val="22"/>
        </w:rPr>
      </w:pPr>
    </w:p>
    <w:bookmarkEnd w:id="1"/>
    <w:bookmarkEnd w:id="2"/>
    <w:bookmarkEnd w:id="3"/>
    <w:bookmarkEnd w:id="4"/>
    <w:bookmarkEnd w:id="5"/>
    <w:p w:rsidR="00875AD3" w:rsidP="00D24F3A" w:rsidRDefault="00875AD3" w14:paraId="1FBC69F9" w14:textId="0CAACE2C">
      <w:pPr>
        <w:rPr>
          <w:rFonts w:ascii="Trebuchet MS" w:hAnsi="Trebuchet MS"/>
        </w:rPr>
      </w:pPr>
    </w:p>
    <w:p w:rsidRPr="00CF5F92" w:rsidR="00855F1C" w:rsidP="00D24F3A" w:rsidRDefault="00855F1C" w14:paraId="6BF33A41" w14:textId="77777777">
      <w:pPr>
        <w:rPr>
          <w:rFonts w:ascii="Trebuchet MS" w:hAnsi="Trebuchet MS"/>
        </w:rPr>
      </w:pPr>
    </w:p>
    <w:sectPr w:rsidRPr="00CF5F92" w:rsidR="00855F1C">
      <w:footerReference w:type="default" r:id="rId13"/>
      <w:footerReference w:type="firs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908A5" w:rsidRDefault="002908A5" w14:paraId="34E1752D" w14:textId="77777777">
      <w:r>
        <w:separator/>
      </w:r>
    </w:p>
  </w:endnote>
  <w:endnote w:type="continuationSeparator" w:id="0">
    <w:p w:rsidR="002908A5" w:rsidRDefault="002908A5" w14:paraId="1D89D3B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mbria"/>
    <w:panose1 w:val="00000000000000000000"/>
    <w:charset w:val="00"/>
    <w:family w:val="modern"/>
    <w:notTrueType/>
    <w:pitch w:val="variable"/>
    <w:sig w:usb0="A00000A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F32C3" w:rsidR="00875AD3" w:rsidP="009116A0" w:rsidRDefault="00875AD3" w14:paraId="5DC41822" w14:textId="5FA8EA52">
    <w:pPr>
      <w:pStyle w:val="Footer"/>
      <w:ind w:left="3240" w:firstLine="4680"/>
      <w:rPr>
        <w:rFonts w:ascii="Trebuchet MS" w:hAnsi="Trebuchet MS"/>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116A0" w:rsidR="00872302" w:rsidP="009116A0" w:rsidRDefault="009116A0" w14:paraId="15797718" w14:textId="2F5CB132">
    <w:pPr>
      <w:pStyle w:val="Footer"/>
      <w:tabs>
        <w:tab w:val="clear" w:pos="4680"/>
        <w:tab w:val="clear" w:pos="9360"/>
        <w:tab w:val="left" w:pos="3432"/>
      </w:tabs>
      <w:rPr>
        <w:rFonts w:ascii="Museo Slab 500" w:hAnsi="Museo Slab 500"/>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908A5" w:rsidRDefault="002908A5" w14:paraId="578DE294" w14:textId="77777777">
      <w:r>
        <w:separator/>
      </w:r>
    </w:p>
  </w:footnote>
  <w:footnote w:type="continuationSeparator" w:id="0">
    <w:p w:rsidR="002908A5" w:rsidRDefault="002908A5" w14:paraId="479238A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F7F82"/>
    <w:multiLevelType w:val="hybridMultilevel"/>
    <w:tmpl w:val="E9B8B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718"/>
    <w:multiLevelType w:val="hybridMultilevel"/>
    <w:tmpl w:val="3DF420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93377CC"/>
    <w:multiLevelType w:val="hybridMultilevel"/>
    <w:tmpl w:val="3D6E24AE"/>
    <w:lvl w:ilvl="0" w:tplc="0409000F">
      <w:start w:val="1"/>
      <w:numFmt w:val="upperRoman"/>
      <w:lvlText w:val="%1."/>
      <w:lvlJc w:val="right"/>
      <w:pPr>
        <w:ind w:left="720" w:hanging="360"/>
      </w:pPr>
    </w:lvl>
    <w:lvl w:ilvl="1" w:tplc="04090019">
      <w:start w:val="1"/>
      <w:numFmt w:val="decimal"/>
      <w:lvlText w:val="%2."/>
      <w:lvlJc w:val="left"/>
      <w:pPr>
        <w:ind w:left="1440" w:hanging="360"/>
      </w:pPr>
      <w:rPr>
        <w:rFonts w:ascii="Times New Roman" w:hAnsi="Times New Roman" w:eastAsia="Times New Roman" w:cs="Times New Roman"/>
      </w:r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73355"/>
    <w:multiLevelType w:val="hybridMultilevel"/>
    <w:tmpl w:val="A91038B8"/>
    <w:lvl w:ilvl="0" w:tplc="665C6642">
      <w:start w:val="1"/>
      <w:numFmt w:val="lowerRoman"/>
      <w:pStyle w:val="Heading5"/>
      <w:lvlText w:val="%1."/>
      <w:lvlJc w:val="center"/>
      <w:pPr>
        <w:ind w:left="2700" w:hanging="360"/>
      </w:pPr>
      <w:rPr>
        <w:rFonts w:hint="default"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rPr>
    </w:lvl>
    <w:lvl w:ilvl="1" w:tplc="04090019">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4" w15:restartNumberingAfterBreak="0">
    <w:nsid w:val="323A20EC"/>
    <w:multiLevelType w:val="hybridMultilevel"/>
    <w:tmpl w:val="C9C298A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3E50B2E"/>
    <w:multiLevelType w:val="hybridMultilevel"/>
    <w:tmpl w:val="3D8A2B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64F36EA"/>
    <w:multiLevelType w:val="hybridMultilevel"/>
    <w:tmpl w:val="0014509C"/>
    <w:lvl w:ilvl="0" w:tplc="04090001">
      <w:start w:val="1"/>
      <w:numFmt w:val="bullet"/>
      <w:lvlText w:val=""/>
      <w:lvlJc w:val="left"/>
      <w:pPr>
        <w:ind w:left="3600" w:hanging="360"/>
      </w:pPr>
      <w:rPr>
        <w:rFonts w:hint="default" w:ascii="Symbol" w:hAnsi="Symbol"/>
      </w:rPr>
    </w:lvl>
    <w:lvl w:ilvl="1" w:tplc="04090003" w:tentative="1">
      <w:start w:val="1"/>
      <w:numFmt w:val="bullet"/>
      <w:lvlText w:val="o"/>
      <w:lvlJc w:val="left"/>
      <w:pPr>
        <w:ind w:left="4320" w:hanging="360"/>
      </w:pPr>
      <w:rPr>
        <w:rFonts w:hint="default" w:ascii="Courier New" w:hAnsi="Courier New" w:cs="Courier New"/>
      </w:rPr>
    </w:lvl>
    <w:lvl w:ilvl="2" w:tplc="04090005" w:tentative="1">
      <w:start w:val="1"/>
      <w:numFmt w:val="bullet"/>
      <w:lvlText w:val=""/>
      <w:lvlJc w:val="left"/>
      <w:pPr>
        <w:ind w:left="5040" w:hanging="360"/>
      </w:pPr>
      <w:rPr>
        <w:rFonts w:hint="default" w:ascii="Wingdings" w:hAnsi="Wingdings"/>
      </w:rPr>
    </w:lvl>
    <w:lvl w:ilvl="3" w:tplc="04090001" w:tentative="1">
      <w:start w:val="1"/>
      <w:numFmt w:val="bullet"/>
      <w:lvlText w:val=""/>
      <w:lvlJc w:val="left"/>
      <w:pPr>
        <w:ind w:left="5760" w:hanging="360"/>
      </w:pPr>
      <w:rPr>
        <w:rFonts w:hint="default" w:ascii="Symbol" w:hAnsi="Symbol"/>
      </w:rPr>
    </w:lvl>
    <w:lvl w:ilvl="4" w:tplc="04090003" w:tentative="1">
      <w:start w:val="1"/>
      <w:numFmt w:val="bullet"/>
      <w:lvlText w:val="o"/>
      <w:lvlJc w:val="left"/>
      <w:pPr>
        <w:ind w:left="6480" w:hanging="360"/>
      </w:pPr>
      <w:rPr>
        <w:rFonts w:hint="default" w:ascii="Courier New" w:hAnsi="Courier New" w:cs="Courier New"/>
      </w:rPr>
    </w:lvl>
    <w:lvl w:ilvl="5" w:tplc="04090005" w:tentative="1">
      <w:start w:val="1"/>
      <w:numFmt w:val="bullet"/>
      <w:lvlText w:val=""/>
      <w:lvlJc w:val="left"/>
      <w:pPr>
        <w:ind w:left="7200" w:hanging="360"/>
      </w:pPr>
      <w:rPr>
        <w:rFonts w:hint="default" w:ascii="Wingdings" w:hAnsi="Wingdings"/>
      </w:rPr>
    </w:lvl>
    <w:lvl w:ilvl="6" w:tplc="04090001" w:tentative="1">
      <w:start w:val="1"/>
      <w:numFmt w:val="bullet"/>
      <w:lvlText w:val=""/>
      <w:lvlJc w:val="left"/>
      <w:pPr>
        <w:ind w:left="7920" w:hanging="360"/>
      </w:pPr>
      <w:rPr>
        <w:rFonts w:hint="default" w:ascii="Symbol" w:hAnsi="Symbol"/>
      </w:rPr>
    </w:lvl>
    <w:lvl w:ilvl="7" w:tplc="04090003" w:tentative="1">
      <w:start w:val="1"/>
      <w:numFmt w:val="bullet"/>
      <w:lvlText w:val="o"/>
      <w:lvlJc w:val="left"/>
      <w:pPr>
        <w:ind w:left="8640" w:hanging="360"/>
      </w:pPr>
      <w:rPr>
        <w:rFonts w:hint="default" w:ascii="Courier New" w:hAnsi="Courier New" w:cs="Courier New"/>
      </w:rPr>
    </w:lvl>
    <w:lvl w:ilvl="8" w:tplc="04090005" w:tentative="1">
      <w:start w:val="1"/>
      <w:numFmt w:val="bullet"/>
      <w:lvlText w:val=""/>
      <w:lvlJc w:val="left"/>
      <w:pPr>
        <w:ind w:left="9360" w:hanging="360"/>
      </w:pPr>
      <w:rPr>
        <w:rFonts w:hint="default" w:ascii="Wingdings" w:hAnsi="Wingdings"/>
      </w:rPr>
    </w:lvl>
  </w:abstractNum>
  <w:abstractNum w:abstractNumId="7" w15:restartNumberingAfterBreak="0">
    <w:nsid w:val="38253583"/>
    <w:multiLevelType w:val="multilevel"/>
    <w:tmpl w:val="56660D40"/>
    <w:lvl w:ilvl="0">
      <w:start w:val="1"/>
      <w:numFmt w:val="decimal"/>
      <w:lvlText w:val="%1."/>
      <w:lvlJc w:val="left"/>
      <w:pPr>
        <w:tabs>
          <w:tab w:val="num" w:pos="-2205"/>
        </w:tabs>
        <w:ind w:left="-2205" w:hanging="360"/>
      </w:pPr>
    </w:lvl>
    <w:lvl w:ilvl="1">
      <w:start w:val="1"/>
      <w:numFmt w:val="decimal"/>
      <w:lvlText w:val="%2."/>
      <w:lvlJc w:val="left"/>
      <w:pPr>
        <w:tabs>
          <w:tab w:val="num" w:pos="-1485"/>
        </w:tabs>
        <w:ind w:left="-1485" w:hanging="360"/>
      </w:pPr>
    </w:lvl>
    <w:lvl w:ilvl="2">
      <w:start w:val="1"/>
      <w:numFmt w:val="decimal"/>
      <w:lvlText w:val="%3."/>
      <w:lvlJc w:val="left"/>
      <w:pPr>
        <w:tabs>
          <w:tab w:val="num" w:pos="-765"/>
        </w:tabs>
        <w:ind w:left="-765" w:hanging="360"/>
      </w:pPr>
    </w:lvl>
    <w:lvl w:ilvl="3" w:tentative="1">
      <w:start w:val="1"/>
      <w:numFmt w:val="decimal"/>
      <w:lvlText w:val="%4."/>
      <w:lvlJc w:val="left"/>
      <w:pPr>
        <w:tabs>
          <w:tab w:val="num" w:pos="-45"/>
        </w:tabs>
        <w:ind w:left="-45" w:hanging="360"/>
      </w:pPr>
    </w:lvl>
    <w:lvl w:ilvl="4" w:tentative="1">
      <w:start w:val="1"/>
      <w:numFmt w:val="decimal"/>
      <w:lvlText w:val="%5."/>
      <w:lvlJc w:val="left"/>
      <w:pPr>
        <w:tabs>
          <w:tab w:val="num" w:pos="675"/>
        </w:tabs>
        <w:ind w:left="675" w:hanging="360"/>
      </w:pPr>
    </w:lvl>
    <w:lvl w:ilvl="5" w:tentative="1">
      <w:start w:val="1"/>
      <w:numFmt w:val="decimal"/>
      <w:lvlText w:val="%6."/>
      <w:lvlJc w:val="left"/>
      <w:pPr>
        <w:tabs>
          <w:tab w:val="num" w:pos="1395"/>
        </w:tabs>
        <w:ind w:left="1395" w:hanging="360"/>
      </w:pPr>
    </w:lvl>
    <w:lvl w:ilvl="6" w:tentative="1">
      <w:start w:val="1"/>
      <w:numFmt w:val="decimal"/>
      <w:lvlText w:val="%7."/>
      <w:lvlJc w:val="left"/>
      <w:pPr>
        <w:tabs>
          <w:tab w:val="num" w:pos="2115"/>
        </w:tabs>
        <w:ind w:left="2115" w:hanging="360"/>
      </w:pPr>
    </w:lvl>
    <w:lvl w:ilvl="7" w:tentative="1">
      <w:start w:val="1"/>
      <w:numFmt w:val="decimal"/>
      <w:lvlText w:val="%8."/>
      <w:lvlJc w:val="left"/>
      <w:pPr>
        <w:tabs>
          <w:tab w:val="num" w:pos="2835"/>
        </w:tabs>
        <w:ind w:left="2835" w:hanging="360"/>
      </w:pPr>
    </w:lvl>
    <w:lvl w:ilvl="8" w:tentative="1">
      <w:start w:val="1"/>
      <w:numFmt w:val="decimal"/>
      <w:lvlText w:val="%9."/>
      <w:lvlJc w:val="left"/>
      <w:pPr>
        <w:tabs>
          <w:tab w:val="num" w:pos="3555"/>
        </w:tabs>
        <w:ind w:left="3555" w:hanging="360"/>
      </w:pPr>
    </w:lvl>
  </w:abstractNum>
  <w:abstractNum w:abstractNumId="8" w15:restartNumberingAfterBreak="0">
    <w:nsid w:val="3A564736"/>
    <w:multiLevelType w:val="multilevel"/>
    <w:tmpl w:val="61184090"/>
    <w:lvl w:ilvl="0">
      <w:start w:val="1"/>
      <w:numFmt w:val="upperRoman"/>
      <w:pStyle w:val="Heading1"/>
      <w:lvlText w:val="%1."/>
      <w:lvlJc w:val="left"/>
      <w:pPr>
        <w:ind w:left="792" w:hanging="792"/>
      </w:pPr>
      <w:rPr>
        <w:rFonts w:hint="default" w:ascii="Trebuchet MS" w:hAnsi="Trebuchet MS" w:cs="Times New Roman"/>
        <w:b/>
        <w:bCs w:val="0"/>
        <w:i w:val="0"/>
        <w:iCs w:val="0"/>
        <w:caps w:val="0"/>
        <w:smallCaps w:val="0"/>
        <w:strike w:val="0"/>
        <w:dstrike w:val="0"/>
        <w:noProof w:val="0"/>
        <w:vanish w:val="0"/>
        <w:color w:val="auto"/>
        <w:spacing w:val="0"/>
        <w:kern w:val="0"/>
        <w:position w:val="0"/>
        <w:sz w:val="28"/>
        <w:szCs w:val="22"/>
        <w:u w:val="none"/>
        <w:vertAlign w:val="baseline"/>
        <w:em w:val="none"/>
      </w:rPr>
    </w:lvl>
    <w:lvl w:ilvl="1">
      <w:start w:val="1"/>
      <w:numFmt w:val="upperLetter"/>
      <w:pStyle w:val="Heading2"/>
      <w:lvlText w:val="%2."/>
      <w:lvlJc w:val="left"/>
      <w:pPr>
        <w:tabs>
          <w:tab w:val="num" w:pos="1188"/>
        </w:tabs>
        <w:ind w:left="1044" w:hanging="504"/>
      </w:pPr>
      <w:rPr>
        <w:rFonts w:hint="default" w:ascii="Trebuchet MS" w:hAnsi="Trebuchet MS" w:cs="Times New Roman"/>
        <w:b/>
        <w:bCs w:val="0"/>
        <w:i w:val="0"/>
        <w:iCs w:val="0"/>
        <w:caps w:val="0"/>
        <w:smallCaps w:val="0"/>
        <w:strike w:val="0"/>
        <w:dstrike w:val="0"/>
        <w:noProof w:val="0"/>
        <w:vanish w:val="0"/>
        <w:color w:val="000000"/>
        <w:spacing w:val="0"/>
        <w:kern w:val="0"/>
        <w:position w:val="0"/>
        <w:sz w:val="24"/>
        <w:u w:val="none"/>
        <w:vertAlign w:val="baseline"/>
        <w:em w:val="none"/>
      </w:rPr>
    </w:lvl>
    <w:lvl w:ilvl="2">
      <w:start w:val="1"/>
      <w:numFmt w:val="decimal"/>
      <w:pStyle w:val="Heading3"/>
      <w:lvlText w:val="%3."/>
      <w:lvlJc w:val="left"/>
      <w:pPr>
        <w:tabs>
          <w:tab w:val="num" w:pos="3132"/>
        </w:tabs>
        <w:ind w:left="3132" w:hanging="432"/>
      </w:pPr>
      <w:rPr>
        <w:rFonts w:hint="default" w:ascii="Trebuchet MS" w:hAnsi="Trebuchet MS" w:eastAsia="Times New Roman" w:cs="Times New Roman"/>
        <w:b/>
        <w:bCs w:val="0"/>
        <w:i w:val="0"/>
        <w:iCs w:val="0"/>
        <w:caps w:val="0"/>
        <w:smallCaps w:val="0"/>
        <w:strike w:val="0"/>
        <w:dstrike w:val="0"/>
        <w:noProof w:val="0"/>
        <w:vanish w:val="0"/>
        <w:color w:val="auto"/>
        <w:spacing w:val="0"/>
        <w:kern w:val="0"/>
        <w:position w:val="0"/>
        <w:u w:val="none"/>
        <w:vertAlign w:val="baseline"/>
        <w:em w:val="none"/>
      </w:rPr>
    </w:lvl>
    <w:lvl w:ilvl="3">
      <w:start w:val="1"/>
      <w:numFmt w:val="lowerLetter"/>
      <w:pStyle w:val="Heading4"/>
      <w:lvlText w:val="%4."/>
      <w:lvlJc w:val="left"/>
      <w:pPr>
        <w:tabs>
          <w:tab w:val="num" w:pos="2304"/>
        </w:tabs>
        <w:ind w:left="2304" w:hanging="576"/>
      </w:pPr>
      <w:rPr>
        <w:rFonts w:hint="default" w:ascii="Trebuchet MS" w:hAnsi="Trebuchet MS"/>
        <w:b w:val="0"/>
        <w:i w:val="0"/>
        <w:color w:val="auto"/>
        <w:sz w:val="20"/>
        <w:szCs w:val="20"/>
      </w:rPr>
    </w:lvl>
    <w:lvl w:ilvl="4">
      <w:start w:val="1"/>
      <w:numFmt w:val="lowerRoman"/>
      <w:lvlText w:val="(%5)"/>
      <w:lvlJc w:val="left"/>
      <w:pPr>
        <w:tabs>
          <w:tab w:val="num" w:pos="2880"/>
        </w:tabs>
        <w:ind w:left="2880" w:hanging="576"/>
      </w:pPr>
      <w:rPr>
        <w:rFonts w:hint="default" w:ascii="Times New Roman Bold" w:hAnsi="Times New Roman Bold" w:cs="Times New Roman"/>
        <w:b/>
        <w:bCs w:val="0"/>
        <w:i w:val="0"/>
        <w:iCs w:val="0"/>
        <w:caps w:val="0"/>
        <w:smallCaps w:val="0"/>
        <w:strike w:val="0"/>
        <w:dstrike w:val="0"/>
        <w:noProof w:val="0"/>
        <w:vanish w:val="0"/>
        <w:color w:val="000000"/>
        <w:spacing w:val="0"/>
        <w:kern w:val="0"/>
        <w:position w:val="0"/>
        <w:sz w:val="20"/>
        <w:u w:val="none"/>
        <w:vertAlign w:val="baseline"/>
        <w:em w:val="none"/>
      </w:rPr>
    </w:lvl>
    <w:lvl w:ilvl="5">
      <w:start w:val="1"/>
      <w:numFmt w:val="decimalZero"/>
      <w:pStyle w:val="Heading6"/>
      <w:lvlText w:val="(%6)"/>
      <w:lvlJc w:val="left"/>
      <w:pPr>
        <w:tabs>
          <w:tab w:val="num" w:pos="3456"/>
        </w:tabs>
        <w:ind w:left="3600" w:hanging="720"/>
      </w:pPr>
      <w:rPr>
        <w:rFonts w:hint="default" w:ascii="Times New Roman" w:hAnsi="Times New Roman"/>
        <w:b w:val="0"/>
        <w:i w:val="0"/>
        <w:sz w:val="22"/>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9" w15:restartNumberingAfterBreak="0">
    <w:nsid w:val="3A7600B6"/>
    <w:multiLevelType w:val="hybridMultilevel"/>
    <w:tmpl w:val="CD6C28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145395C"/>
    <w:multiLevelType w:val="hybridMultilevel"/>
    <w:tmpl w:val="6F9053F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7F67D6E"/>
    <w:multiLevelType w:val="hybridMultilevel"/>
    <w:tmpl w:val="5372975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97764A6"/>
    <w:multiLevelType w:val="hybridMultilevel"/>
    <w:tmpl w:val="06206BFC"/>
    <w:lvl w:ilvl="0" w:tplc="19761136">
      <w:start w:val="1"/>
      <w:numFmt w:val="lowerRoman"/>
      <w:lvlText w:val="%1."/>
      <w:lvlJc w:val="center"/>
      <w:pPr>
        <w:ind w:left="3060" w:hanging="360"/>
      </w:pPr>
      <w:rPr>
        <w:rFonts w:hint="default" w:ascii="Trebuchet MS" w:hAnsi="Trebuchet M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13" w15:restartNumberingAfterBreak="0">
    <w:nsid w:val="5B382A4D"/>
    <w:multiLevelType w:val="hybridMultilevel"/>
    <w:tmpl w:val="3ADA07F8"/>
    <w:lvl w:ilvl="0" w:tplc="0409000F">
      <w:start w:val="1"/>
      <w:numFmt w:val="upperRoman"/>
      <w:lvlText w:val="%1."/>
      <w:lvlJc w:val="right"/>
      <w:pPr>
        <w:ind w:left="720" w:hanging="360"/>
      </w:pPr>
    </w:lvl>
    <w:lvl w:ilvl="1" w:tplc="04090019">
      <w:start w:val="1"/>
      <w:numFmt w:val="decimal"/>
      <w:lvlText w:val="%2."/>
      <w:lvlJc w:val="left"/>
      <w:pPr>
        <w:ind w:left="1440" w:hanging="360"/>
      </w:pPr>
      <w:rPr>
        <w:rFonts w:ascii="Times New Roman" w:hAnsi="Times New Roman" w:eastAsia="Times New Roman" w:cs="Times New Roman"/>
      </w:rPr>
    </w:lvl>
    <w:lvl w:ilvl="2" w:tplc="0409001B">
      <w:start w:val="1"/>
      <w:numFmt w:val="lowerRoman"/>
      <w:lvlText w:val="%3."/>
      <w:lvlJc w:val="right"/>
      <w:pPr>
        <w:ind w:left="2160" w:hanging="180"/>
      </w:pPr>
    </w:lvl>
    <w:lvl w:ilvl="3" w:tplc="0FEE88C4">
      <w:start w:val="1"/>
      <w:numFmt w:val="lowerRoman"/>
      <w:lvlText w:val="%4."/>
      <w:lvlJc w:val="left"/>
      <w:pPr>
        <w:ind w:left="2880" w:hanging="360"/>
      </w:pPr>
      <w:rPr>
        <w:rFonts w:ascii="Arial" w:hAnsi="Arial" w:eastAsia="Times New Roman" w:cs="Arial"/>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7D2E6A"/>
    <w:multiLevelType w:val="hybridMultilevel"/>
    <w:tmpl w:val="BB46E2B8"/>
    <w:lvl w:ilvl="0" w:tplc="0FEE88C4">
      <w:start w:val="1"/>
      <w:numFmt w:val="lowerRoman"/>
      <w:lvlText w:val="%1."/>
      <w:lvlJc w:val="left"/>
      <w:pPr>
        <w:ind w:left="2880" w:hanging="360"/>
      </w:pPr>
      <w:rPr>
        <w:rFonts w:ascii="Arial" w:hAnsi="Arial" w:eastAsia="Times New Roman"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9F505B"/>
    <w:multiLevelType w:val="hybridMultilevel"/>
    <w:tmpl w:val="DC322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306C7E"/>
    <w:multiLevelType w:val="hybridMultilevel"/>
    <w:tmpl w:val="EA9AAE94"/>
    <w:lvl w:ilvl="0" w:tplc="04090001">
      <w:start w:val="1"/>
      <w:numFmt w:val="decimal"/>
      <w:lvlText w:val="%1."/>
      <w:lvlJc w:val="left"/>
      <w:pPr>
        <w:ind w:left="1440" w:hanging="360"/>
      </w:pPr>
      <w:rPr>
        <w:rFonts w:ascii="Times New Roman" w:hAnsi="Times New Roman" w:eastAsia="Times New Roman" w:cs="Times New Roman"/>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15:restartNumberingAfterBreak="0">
    <w:nsid w:val="7A503188"/>
    <w:multiLevelType w:val="hybridMultilevel"/>
    <w:tmpl w:val="C4DCCAE6"/>
    <w:lvl w:ilvl="0" w:tplc="0FEE88C4">
      <w:start w:val="1"/>
      <w:numFmt w:val="lowerRoman"/>
      <w:lvlText w:val="%1."/>
      <w:lvlJc w:val="left"/>
      <w:pPr>
        <w:ind w:left="2880" w:hanging="360"/>
      </w:pPr>
      <w:rPr>
        <w:rFonts w:ascii="Arial" w:hAnsi="Arial" w:eastAsia="Times New Roman"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8083803">
    <w:abstractNumId w:val="8"/>
  </w:num>
  <w:num w:numId="2" w16cid:durableId="511841850">
    <w:abstractNumId w:val="3"/>
  </w:num>
  <w:num w:numId="3" w16cid:durableId="124587917">
    <w:abstractNumId w:val="12"/>
  </w:num>
  <w:num w:numId="4" w16cid:durableId="19551780">
    <w:abstractNumId w:val="13"/>
  </w:num>
  <w:num w:numId="5" w16cid:durableId="2041513718">
    <w:abstractNumId w:val="16"/>
  </w:num>
  <w:num w:numId="6" w16cid:durableId="1422530108">
    <w:abstractNumId w:val="7"/>
  </w:num>
  <w:num w:numId="7" w16cid:durableId="30035418">
    <w:abstractNumId w:val="14"/>
  </w:num>
  <w:num w:numId="8" w16cid:durableId="289552393">
    <w:abstractNumId w:val="17"/>
  </w:num>
  <w:num w:numId="9" w16cid:durableId="2007320918">
    <w:abstractNumId w:val="2"/>
  </w:num>
  <w:num w:numId="10" w16cid:durableId="1905332537">
    <w:abstractNumId w:val="10"/>
  </w:num>
  <w:num w:numId="11" w16cid:durableId="447164549">
    <w:abstractNumId w:val="6"/>
  </w:num>
  <w:num w:numId="12" w16cid:durableId="509956112">
    <w:abstractNumId w:val="15"/>
  </w:num>
  <w:num w:numId="13" w16cid:durableId="2142189841">
    <w:abstractNumId w:val="0"/>
  </w:num>
  <w:num w:numId="14" w16cid:durableId="2031564911">
    <w:abstractNumId w:val="5"/>
  </w:num>
  <w:num w:numId="15" w16cid:durableId="1040664598">
    <w:abstractNumId w:val="9"/>
  </w:num>
  <w:num w:numId="16" w16cid:durableId="2114157543">
    <w:abstractNumId w:val="4"/>
  </w:num>
  <w:num w:numId="17" w16cid:durableId="1059745320">
    <w:abstractNumId w:val="11"/>
  </w:num>
  <w:num w:numId="18" w16cid:durableId="2127845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BD1"/>
    <w:rsid w:val="00014279"/>
    <w:rsid w:val="000427A4"/>
    <w:rsid w:val="00044708"/>
    <w:rsid w:val="00044781"/>
    <w:rsid w:val="000511EC"/>
    <w:rsid w:val="00062E41"/>
    <w:rsid w:val="00067D86"/>
    <w:rsid w:val="00074282"/>
    <w:rsid w:val="00086735"/>
    <w:rsid w:val="00092A92"/>
    <w:rsid w:val="000A089D"/>
    <w:rsid w:val="000A240C"/>
    <w:rsid w:val="000B2BF5"/>
    <w:rsid w:val="000C6B0E"/>
    <w:rsid w:val="000D2B79"/>
    <w:rsid w:val="00115549"/>
    <w:rsid w:val="001227AB"/>
    <w:rsid w:val="00161A9C"/>
    <w:rsid w:val="00161B1A"/>
    <w:rsid w:val="00161E53"/>
    <w:rsid w:val="00165AE6"/>
    <w:rsid w:val="00166319"/>
    <w:rsid w:val="00171687"/>
    <w:rsid w:val="00172B91"/>
    <w:rsid w:val="00176E44"/>
    <w:rsid w:val="0017739D"/>
    <w:rsid w:val="00186B1D"/>
    <w:rsid w:val="00192235"/>
    <w:rsid w:val="001A1E39"/>
    <w:rsid w:val="001A3945"/>
    <w:rsid w:val="001E4431"/>
    <w:rsid w:val="001E51B1"/>
    <w:rsid w:val="001F22B6"/>
    <w:rsid w:val="00232E3D"/>
    <w:rsid w:val="00243A2F"/>
    <w:rsid w:val="00262CCD"/>
    <w:rsid w:val="00282C80"/>
    <w:rsid w:val="002908A5"/>
    <w:rsid w:val="00297830"/>
    <w:rsid w:val="002B7490"/>
    <w:rsid w:val="002E23C0"/>
    <w:rsid w:val="002F2CAC"/>
    <w:rsid w:val="00312C17"/>
    <w:rsid w:val="0032707B"/>
    <w:rsid w:val="003329D8"/>
    <w:rsid w:val="003421BB"/>
    <w:rsid w:val="00350851"/>
    <w:rsid w:val="00362DAF"/>
    <w:rsid w:val="00365B9F"/>
    <w:rsid w:val="0036709A"/>
    <w:rsid w:val="003832C2"/>
    <w:rsid w:val="00385FF0"/>
    <w:rsid w:val="003A045D"/>
    <w:rsid w:val="003E1038"/>
    <w:rsid w:val="003E7EFE"/>
    <w:rsid w:val="00401D25"/>
    <w:rsid w:val="00407D64"/>
    <w:rsid w:val="00436FAE"/>
    <w:rsid w:val="00451AF0"/>
    <w:rsid w:val="004541A3"/>
    <w:rsid w:val="004609B1"/>
    <w:rsid w:val="0047366D"/>
    <w:rsid w:val="00491D42"/>
    <w:rsid w:val="00492EF6"/>
    <w:rsid w:val="00494215"/>
    <w:rsid w:val="004C03C0"/>
    <w:rsid w:val="004D770A"/>
    <w:rsid w:val="004E0B01"/>
    <w:rsid w:val="004E72D7"/>
    <w:rsid w:val="00504037"/>
    <w:rsid w:val="005046F9"/>
    <w:rsid w:val="00526214"/>
    <w:rsid w:val="00530F27"/>
    <w:rsid w:val="00531444"/>
    <w:rsid w:val="005613F5"/>
    <w:rsid w:val="005637DB"/>
    <w:rsid w:val="00592343"/>
    <w:rsid w:val="00593405"/>
    <w:rsid w:val="005A2A0B"/>
    <w:rsid w:val="005A6D33"/>
    <w:rsid w:val="005B3FA3"/>
    <w:rsid w:val="005E0EDB"/>
    <w:rsid w:val="005E1416"/>
    <w:rsid w:val="005E43A9"/>
    <w:rsid w:val="005F0C03"/>
    <w:rsid w:val="00636697"/>
    <w:rsid w:val="00636AC0"/>
    <w:rsid w:val="00637107"/>
    <w:rsid w:val="00650004"/>
    <w:rsid w:val="00652DB3"/>
    <w:rsid w:val="00654E1F"/>
    <w:rsid w:val="00664208"/>
    <w:rsid w:val="0067537B"/>
    <w:rsid w:val="0068034E"/>
    <w:rsid w:val="00691DD8"/>
    <w:rsid w:val="006A4254"/>
    <w:rsid w:val="006E4C71"/>
    <w:rsid w:val="006F1746"/>
    <w:rsid w:val="006F3C2B"/>
    <w:rsid w:val="0070269D"/>
    <w:rsid w:val="007063E5"/>
    <w:rsid w:val="007242CB"/>
    <w:rsid w:val="0074011D"/>
    <w:rsid w:val="00750E2F"/>
    <w:rsid w:val="00752201"/>
    <w:rsid w:val="007609DE"/>
    <w:rsid w:val="00773E88"/>
    <w:rsid w:val="00780586"/>
    <w:rsid w:val="00784577"/>
    <w:rsid w:val="007A2BD1"/>
    <w:rsid w:val="007B6F41"/>
    <w:rsid w:val="007C160E"/>
    <w:rsid w:val="007C7F0F"/>
    <w:rsid w:val="007D5D8F"/>
    <w:rsid w:val="007F32C3"/>
    <w:rsid w:val="007F389B"/>
    <w:rsid w:val="007F6110"/>
    <w:rsid w:val="00827B36"/>
    <w:rsid w:val="00833CCC"/>
    <w:rsid w:val="00843188"/>
    <w:rsid w:val="0084617E"/>
    <w:rsid w:val="00846E89"/>
    <w:rsid w:val="0085002A"/>
    <w:rsid w:val="00855F1C"/>
    <w:rsid w:val="00872302"/>
    <w:rsid w:val="00875AD3"/>
    <w:rsid w:val="008A4F49"/>
    <w:rsid w:val="008B1E2F"/>
    <w:rsid w:val="008E0CE5"/>
    <w:rsid w:val="008F15BE"/>
    <w:rsid w:val="009116A0"/>
    <w:rsid w:val="00924BAD"/>
    <w:rsid w:val="009554B8"/>
    <w:rsid w:val="00964239"/>
    <w:rsid w:val="00965783"/>
    <w:rsid w:val="009757C2"/>
    <w:rsid w:val="00975C89"/>
    <w:rsid w:val="0098194F"/>
    <w:rsid w:val="00990395"/>
    <w:rsid w:val="00995D42"/>
    <w:rsid w:val="009973D0"/>
    <w:rsid w:val="009A263C"/>
    <w:rsid w:val="009B0AE7"/>
    <w:rsid w:val="009B216C"/>
    <w:rsid w:val="009E29B3"/>
    <w:rsid w:val="00A03736"/>
    <w:rsid w:val="00A1103E"/>
    <w:rsid w:val="00A1568B"/>
    <w:rsid w:val="00A2464F"/>
    <w:rsid w:val="00A5411B"/>
    <w:rsid w:val="00A650D8"/>
    <w:rsid w:val="00A72653"/>
    <w:rsid w:val="00A805A0"/>
    <w:rsid w:val="00AA491C"/>
    <w:rsid w:val="00AA70FA"/>
    <w:rsid w:val="00AC77D3"/>
    <w:rsid w:val="00AE36D2"/>
    <w:rsid w:val="00AF24EF"/>
    <w:rsid w:val="00B17FCE"/>
    <w:rsid w:val="00B20A67"/>
    <w:rsid w:val="00B2340B"/>
    <w:rsid w:val="00B23DB2"/>
    <w:rsid w:val="00B56665"/>
    <w:rsid w:val="00B73433"/>
    <w:rsid w:val="00B87440"/>
    <w:rsid w:val="00BB000A"/>
    <w:rsid w:val="00BC41CC"/>
    <w:rsid w:val="00BC5F02"/>
    <w:rsid w:val="00BD1B79"/>
    <w:rsid w:val="00BE0A8D"/>
    <w:rsid w:val="00C16F7F"/>
    <w:rsid w:val="00C43C31"/>
    <w:rsid w:val="00C47AA5"/>
    <w:rsid w:val="00C7302D"/>
    <w:rsid w:val="00C74D25"/>
    <w:rsid w:val="00C750EE"/>
    <w:rsid w:val="00C94120"/>
    <w:rsid w:val="00CA178E"/>
    <w:rsid w:val="00CA3B98"/>
    <w:rsid w:val="00CB1A02"/>
    <w:rsid w:val="00CD013D"/>
    <w:rsid w:val="00CD3DED"/>
    <w:rsid w:val="00CD723F"/>
    <w:rsid w:val="00CD7F9A"/>
    <w:rsid w:val="00CF5F92"/>
    <w:rsid w:val="00D0538C"/>
    <w:rsid w:val="00D13C98"/>
    <w:rsid w:val="00D24F3A"/>
    <w:rsid w:val="00D347BA"/>
    <w:rsid w:val="00D40E67"/>
    <w:rsid w:val="00D44A77"/>
    <w:rsid w:val="00D642E4"/>
    <w:rsid w:val="00D73712"/>
    <w:rsid w:val="00D979F7"/>
    <w:rsid w:val="00DA7234"/>
    <w:rsid w:val="00DD399D"/>
    <w:rsid w:val="00DD3FCE"/>
    <w:rsid w:val="00DE382D"/>
    <w:rsid w:val="00E00650"/>
    <w:rsid w:val="00E06CEE"/>
    <w:rsid w:val="00E508E5"/>
    <w:rsid w:val="00E56150"/>
    <w:rsid w:val="00E569EF"/>
    <w:rsid w:val="00E578DF"/>
    <w:rsid w:val="00E807CC"/>
    <w:rsid w:val="00E87F1C"/>
    <w:rsid w:val="00E9000C"/>
    <w:rsid w:val="00EA3936"/>
    <w:rsid w:val="00EA460C"/>
    <w:rsid w:val="00EB028B"/>
    <w:rsid w:val="00EB566C"/>
    <w:rsid w:val="00EC06DE"/>
    <w:rsid w:val="00EC2E8E"/>
    <w:rsid w:val="00ED430D"/>
    <w:rsid w:val="00ED4E55"/>
    <w:rsid w:val="00ED7E48"/>
    <w:rsid w:val="00EE6FFD"/>
    <w:rsid w:val="00F01B68"/>
    <w:rsid w:val="00F24CFA"/>
    <w:rsid w:val="00F64B8A"/>
    <w:rsid w:val="00F8446C"/>
    <w:rsid w:val="00F879C9"/>
    <w:rsid w:val="00F97A62"/>
    <w:rsid w:val="00FD1A1E"/>
    <w:rsid w:val="00FF38EF"/>
    <w:rsid w:val="5AE8E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493D0"/>
  <w15:docId w15:val="{4B357EAF-B263-4E41-83C5-9E090DE8B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2BD1"/>
    <w:pPr>
      <w:spacing w:after="0" w:line="240" w:lineRule="auto"/>
    </w:pPr>
    <w:rPr>
      <w:rFonts w:ascii="Times New Roman" w:hAnsi="Times New Roman" w:eastAsia="Times New Roman" w:cs="Times New Roman"/>
      <w:sz w:val="20"/>
      <w:szCs w:val="24"/>
    </w:rPr>
  </w:style>
  <w:style w:type="paragraph" w:styleId="Heading1">
    <w:name w:val="heading 1"/>
    <w:basedOn w:val="Normal"/>
    <w:next w:val="Normal"/>
    <w:link w:val="Heading1Char"/>
    <w:uiPriority w:val="9"/>
    <w:qFormat/>
    <w:rsid w:val="007A2BD1"/>
    <w:pPr>
      <w:widowControl w:val="0"/>
      <w:numPr>
        <w:numId w:val="1"/>
      </w:numPr>
      <w:tabs>
        <w:tab w:val="left" w:pos="720"/>
      </w:tabs>
      <w:autoSpaceDE w:val="0"/>
      <w:autoSpaceDN w:val="0"/>
      <w:adjustRightInd w:val="0"/>
      <w:outlineLvl w:val="0"/>
    </w:pPr>
    <w:rPr>
      <w:rFonts w:eastAsiaTheme="majorEastAsia"/>
      <w:b/>
      <w:bCs/>
      <w:sz w:val="22"/>
      <w:szCs w:val="22"/>
    </w:rPr>
  </w:style>
  <w:style w:type="paragraph" w:styleId="Heading2">
    <w:name w:val="heading 2"/>
    <w:basedOn w:val="Normal"/>
    <w:next w:val="Normal"/>
    <w:link w:val="Heading2Char"/>
    <w:unhideWhenUsed/>
    <w:qFormat/>
    <w:rsid w:val="007A2BD1"/>
    <w:pPr>
      <w:numPr>
        <w:ilvl w:val="1"/>
        <w:numId w:val="1"/>
      </w:numPr>
      <w:tabs>
        <w:tab w:val="clear" w:pos="1188"/>
        <w:tab w:val="left" w:pos="1170"/>
      </w:tabs>
      <w:spacing w:before="120"/>
      <w:ind w:left="1152" w:hanging="576"/>
      <w:outlineLvl w:val="1"/>
    </w:pPr>
    <w:rPr>
      <w:rFonts w:eastAsiaTheme="majorEastAsia"/>
      <w:b/>
      <w:bCs/>
      <w:szCs w:val="20"/>
    </w:rPr>
  </w:style>
  <w:style w:type="paragraph" w:styleId="Heading3">
    <w:name w:val="heading 3"/>
    <w:basedOn w:val="Normal"/>
    <w:next w:val="Normal"/>
    <w:link w:val="Heading3Char"/>
    <w:uiPriority w:val="9"/>
    <w:unhideWhenUsed/>
    <w:qFormat/>
    <w:rsid w:val="007A2BD1"/>
    <w:pPr>
      <w:widowControl w:val="0"/>
      <w:numPr>
        <w:ilvl w:val="2"/>
        <w:numId w:val="1"/>
      </w:numPr>
      <w:tabs>
        <w:tab w:val="clear" w:pos="3132"/>
        <w:tab w:val="num" w:pos="1728"/>
      </w:tabs>
      <w:autoSpaceDE w:val="0"/>
      <w:autoSpaceDN w:val="0"/>
      <w:adjustRightInd w:val="0"/>
      <w:ind w:left="1728"/>
      <w:outlineLvl w:val="2"/>
    </w:pPr>
    <w:rPr>
      <w:rFonts w:eastAsiaTheme="majorEastAsia"/>
      <w:b/>
      <w:bCs/>
      <w:szCs w:val="20"/>
    </w:rPr>
  </w:style>
  <w:style w:type="paragraph" w:styleId="Heading4">
    <w:name w:val="heading 4"/>
    <w:basedOn w:val="Normal"/>
    <w:next w:val="Normal"/>
    <w:link w:val="Heading4Char"/>
    <w:uiPriority w:val="9"/>
    <w:unhideWhenUsed/>
    <w:qFormat/>
    <w:rsid w:val="007A2BD1"/>
    <w:pPr>
      <w:widowControl w:val="0"/>
      <w:numPr>
        <w:ilvl w:val="3"/>
        <w:numId w:val="1"/>
      </w:numPr>
      <w:outlineLvl w:val="3"/>
    </w:pPr>
    <w:rPr>
      <w:rFonts w:eastAsiaTheme="majorEastAsia"/>
      <w:bCs/>
      <w:iCs/>
      <w:szCs w:val="20"/>
    </w:rPr>
  </w:style>
  <w:style w:type="paragraph" w:styleId="Heading5">
    <w:name w:val="heading 5"/>
    <w:basedOn w:val="ListParagraph"/>
    <w:next w:val="Normal"/>
    <w:link w:val="Heading5Char"/>
    <w:uiPriority w:val="9"/>
    <w:unhideWhenUsed/>
    <w:qFormat/>
    <w:rsid w:val="007A2BD1"/>
    <w:pPr>
      <w:numPr>
        <w:numId w:val="2"/>
      </w:numPr>
      <w:tabs>
        <w:tab w:val="left" w:pos="-4140"/>
        <w:tab w:val="num" w:pos="360"/>
      </w:tabs>
      <w:ind w:left="720" w:firstLine="0"/>
      <w:outlineLvl w:val="4"/>
    </w:pPr>
    <w:rPr>
      <w:rFonts w:ascii="Times New Roman" w:hAnsi="Times New Roman"/>
      <w:sz w:val="20"/>
      <w:szCs w:val="20"/>
    </w:rPr>
  </w:style>
  <w:style w:type="paragraph" w:styleId="Heading6">
    <w:name w:val="heading 6"/>
    <w:basedOn w:val="Normal"/>
    <w:next w:val="Normal"/>
    <w:link w:val="Heading6Char"/>
    <w:uiPriority w:val="9"/>
    <w:unhideWhenUsed/>
    <w:qFormat/>
    <w:rsid w:val="007A2BD1"/>
    <w:pPr>
      <w:keepNext/>
      <w:keepLines/>
      <w:numPr>
        <w:ilvl w:val="5"/>
        <w:numId w:val="1"/>
      </w:numPr>
      <w:spacing w:before="200"/>
      <w:outlineLvl w:val="5"/>
    </w:pPr>
    <w:rPr>
      <w:rFonts w:asciiTheme="majorHAnsi" w:hAnsiTheme="majorHAnsi" w:eastAsiaTheme="majorEastAsia" w:cstheme="majorBidi"/>
      <w:i/>
      <w:iCs/>
      <w:color w:val="1F4D78" w:themeColor="accent1" w:themeShade="7F"/>
    </w:rPr>
  </w:style>
  <w:style w:type="paragraph" w:styleId="Heading7">
    <w:name w:val="heading 7"/>
    <w:basedOn w:val="Normal"/>
    <w:next w:val="Normal"/>
    <w:link w:val="Heading7Char"/>
    <w:uiPriority w:val="9"/>
    <w:unhideWhenUsed/>
    <w:qFormat/>
    <w:rsid w:val="007A2BD1"/>
    <w:pPr>
      <w:keepNext/>
      <w:keepLines/>
      <w:numPr>
        <w:ilvl w:val="6"/>
        <w:numId w:val="1"/>
      </w:numPr>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A2BD1"/>
    <w:pPr>
      <w:keepNext/>
      <w:keepLines/>
      <w:numPr>
        <w:ilvl w:val="7"/>
        <w:numId w:val="1"/>
      </w:numPr>
      <w:spacing w:before="200"/>
      <w:outlineLvl w:val="7"/>
    </w:pPr>
    <w:rPr>
      <w:rFonts w:asciiTheme="majorHAnsi" w:hAnsiTheme="majorHAnsi"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A2BD1"/>
    <w:pPr>
      <w:keepNext/>
      <w:keepLines/>
      <w:widowControl w:val="0"/>
      <w:numPr>
        <w:ilvl w:val="8"/>
        <w:numId w:val="1"/>
      </w:numPr>
      <w:autoSpaceDE w:val="0"/>
      <w:autoSpaceDN w:val="0"/>
      <w:adjustRightInd w:val="0"/>
      <w:spacing w:before="200"/>
      <w:outlineLvl w:val="8"/>
    </w:pPr>
    <w:rPr>
      <w:rFonts w:asciiTheme="majorHAnsi" w:hAnsiTheme="majorHAnsi" w:eastAsiaTheme="majorEastAsia" w:cstheme="majorBidi"/>
      <w:i/>
      <w:iCs/>
      <w:color w:val="404040" w:themeColor="text1" w:themeTint="BF"/>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A2BD1"/>
    <w:rPr>
      <w:rFonts w:ascii="Times New Roman" w:hAnsi="Times New Roman" w:cs="Times New Roman" w:eastAsiaTheme="majorEastAsia"/>
      <w:b/>
      <w:bCs/>
    </w:rPr>
  </w:style>
  <w:style w:type="character" w:styleId="Heading2Char" w:customStyle="1">
    <w:name w:val="Heading 2 Char"/>
    <w:basedOn w:val="DefaultParagraphFont"/>
    <w:link w:val="Heading2"/>
    <w:rsid w:val="007A2BD1"/>
    <w:rPr>
      <w:rFonts w:ascii="Times New Roman" w:hAnsi="Times New Roman" w:cs="Times New Roman" w:eastAsiaTheme="majorEastAsia"/>
      <w:b/>
      <w:bCs/>
      <w:sz w:val="20"/>
      <w:szCs w:val="20"/>
    </w:rPr>
  </w:style>
  <w:style w:type="character" w:styleId="Heading3Char" w:customStyle="1">
    <w:name w:val="Heading 3 Char"/>
    <w:basedOn w:val="DefaultParagraphFont"/>
    <w:link w:val="Heading3"/>
    <w:uiPriority w:val="9"/>
    <w:rsid w:val="007A2BD1"/>
    <w:rPr>
      <w:rFonts w:ascii="Times New Roman" w:hAnsi="Times New Roman" w:cs="Times New Roman" w:eastAsiaTheme="majorEastAsia"/>
      <w:b/>
      <w:bCs/>
      <w:sz w:val="20"/>
      <w:szCs w:val="20"/>
    </w:rPr>
  </w:style>
  <w:style w:type="character" w:styleId="Heading4Char" w:customStyle="1">
    <w:name w:val="Heading 4 Char"/>
    <w:basedOn w:val="DefaultParagraphFont"/>
    <w:link w:val="Heading4"/>
    <w:uiPriority w:val="9"/>
    <w:rsid w:val="007A2BD1"/>
    <w:rPr>
      <w:rFonts w:ascii="Times New Roman" w:hAnsi="Times New Roman" w:cs="Times New Roman" w:eastAsiaTheme="majorEastAsia"/>
      <w:bCs/>
      <w:iCs/>
      <w:sz w:val="20"/>
      <w:szCs w:val="20"/>
    </w:rPr>
  </w:style>
  <w:style w:type="character" w:styleId="Heading5Char" w:customStyle="1">
    <w:name w:val="Heading 5 Char"/>
    <w:basedOn w:val="DefaultParagraphFont"/>
    <w:link w:val="Heading5"/>
    <w:uiPriority w:val="9"/>
    <w:rsid w:val="007A2BD1"/>
    <w:rPr>
      <w:rFonts w:ascii="Times New Roman" w:hAnsi="Times New Roman" w:cs="Times New Roman"/>
      <w:sz w:val="20"/>
      <w:szCs w:val="20"/>
    </w:rPr>
  </w:style>
  <w:style w:type="character" w:styleId="Heading6Char" w:customStyle="1">
    <w:name w:val="Heading 6 Char"/>
    <w:basedOn w:val="DefaultParagraphFont"/>
    <w:link w:val="Heading6"/>
    <w:uiPriority w:val="9"/>
    <w:rsid w:val="007A2BD1"/>
    <w:rPr>
      <w:rFonts w:asciiTheme="majorHAnsi" w:hAnsiTheme="majorHAnsi" w:eastAsiaTheme="majorEastAsia" w:cstheme="majorBidi"/>
      <w:i/>
      <w:iCs/>
      <w:color w:val="1F4D78" w:themeColor="accent1" w:themeShade="7F"/>
      <w:sz w:val="20"/>
      <w:szCs w:val="24"/>
    </w:rPr>
  </w:style>
  <w:style w:type="character" w:styleId="Heading7Char" w:customStyle="1">
    <w:name w:val="Heading 7 Char"/>
    <w:basedOn w:val="DefaultParagraphFont"/>
    <w:link w:val="Heading7"/>
    <w:uiPriority w:val="9"/>
    <w:rsid w:val="007A2BD1"/>
    <w:rPr>
      <w:rFonts w:asciiTheme="majorHAnsi" w:hAnsiTheme="majorHAnsi" w:eastAsiaTheme="majorEastAsia" w:cstheme="majorBidi"/>
      <w:i/>
      <w:iCs/>
      <w:color w:val="404040" w:themeColor="text1" w:themeTint="BF"/>
      <w:sz w:val="20"/>
      <w:szCs w:val="24"/>
    </w:rPr>
  </w:style>
  <w:style w:type="character" w:styleId="Heading8Char" w:customStyle="1">
    <w:name w:val="Heading 8 Char"/>
    <w:basedOn w:val="DefaultParagraphFont"/>
    <w:link w:val="Heading8"/>
    <w:uiPriority w:val="9"/>
    <w:semiHidden/>
    <w:rsid w:val="007A2BD1"/>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7A2BD1"/>
    <w:rPr>
      <w:rFonts w:asciiTheme="majorHAnsi" w:hAnsiTheme="majorHAnsi" w:eastAsiaTheme="majorEastAsia" w:cstheme="majorBidi"/>
      <w:i/>
      <w:iCs/>
      <w:color w:val="404040" w:themeColor="text1" w:themeTint="BF"/>
      <w:sz w:val="20"/>
      <w:szCs w:val="20"/>
    </w:rPr>
  </w:style>
  <w:style w:type="paragraph" w:styleId="Default" w:customStyle="1">
    <w:name w:val="Default"/>
    <w:link w:val="DefaultChar"/>
    <w:rsid w:val="007A2BD1"/>
    <w:pPr>
      <w:widowControl w:val="0"/>
      <w:autoSpaceDE w:val="0"/>
      <w:autoSpaceDN w:val="0"/>
      <w:adjustRightInd w:val="0"/>
      <w:spacing w:after="0" w:line="240" w:lineRule="auto"/>
    </w:pPr>
    <w:rPr>
      <w:rFonts w:ascii="Times New Roman" w:hAnsi="Times New Roman" w:eastAsia="Times New Roman" w:cs="Times New Roman"/>
      <w:color w:val="000000"/>
      <w:sz w:val="24"/>
      <w:szCs w:val="24"/>
    </w:rPr>
  </w:style>
  <w:style w:type="character" w:styleId="DefaultChar" w:customStyle="1">
    <w:name w:val="Default Char"/>
    <w:basedOn w:val="DefaultParagraphFont"/>
    <w:link w:val="Default"/>
    <w:rsid w:val="007A2BD1"/>
    <w:rPr>
      <w:rFonts w:ascii="Times New Roman" w:hAnsi="Times New Roman" w:eastAsia="Times New Roman" w:cs="Times New Roman"/>
      <w:color w:val="000000"/>
      <w:sz w:val="24"/>
      <w:szCs w:val="24"/>
    </w:rPr>
  </w:style>
  <w:style w:type="paragraph" w:styleId="ListParagraph">
    <w:name w:val="List Paragraph"/>
    <w:basedOn w:val="Normal"/>
    <w:link w:val="ListParagraphChar"/>
    <w:uiPriority w:val="34"/>
    <w:qFormat/>
    <w:rsid w:val="007A2BD1"/>
    <w:pPr>
      <w:ind w:left="720"/>
    </w:pPr>
    <w:rPr>
      <w:rFonts w:ascii="Calibri" w:hAnsi="Calibri" w:eastAsiaTheme="minorHAnsi"/>
      <w:sz w:val="22"/>
      <w:szCs w:val="22"/>
    </w:rPr>
  </w:style>
  <w:style w:type="character" w:styleId="ListParagraphChar" w:customStyle="1">
    <w:name w:val="List Paragraph Char"/>
    <w:basedOn w:val="DefaultParagraphFont"/>
    <w:link w:val="ListParagraph"/>
    <w:uiPriority w:val="34"/>
    <w:rsid w:val="007A2BD1"/>
    <w:rPr>
      <w:rFonts w:ascii="Calibri" w:hAnsi="Calibri" w:cs="Times New Roman"/>
    </w:rPr>
  </w:style>
  <w:style w:type="paragraph" w:styleId="Footer">
    <w:name w:val="footer"/>
    <w:basedOn w:val="Normal"/>
    <w:link w:val="FooterChar"/>
    <w:uiPriority w:val="99"/>
    <w:unhideWhenUsed/>
    <w:rsid w:val="007A2BD1"/>
    <w:pPr>
      <w:tabs>
        <w:tab w:val="center" w:pos="4680"/>
        <w:tab w:val="right" w:pos="9360"/>
      </w:tabs>
    </w:pPr>
  </w:style>
  <w:style w:type="character" w:styleId="FooterChar" w:customStyle="1">
    <w:name w:val="Footer Char"/>
    <w:basedOn w:val="DefaultParagraphFont"/>
    <w:link w:val="Footer"/>
    <w:uiPriority w:val="99"/>
    <w:rsid w:val="007A2BD1"/>
    <w:rPr>
      <w:rFonts w:ascii="Times New Roman" w:hAnsi="Times New Roman" w:eastAsia="Times New Roman" w:cs="Times New Roman"/>
      <w:sz w:val="20"/>
      <w:szCs w:val="24"/>
    </w:rPr>
  </w:style>
  <w:style w:type="table" w:styleId="TableGrid">
    <w:name w:val="Table Grid"/>
    <w:basedOn w:val="TableNormal"/>
    <w:uiPriority w:val="59"/>
    <w:rsid w:val="007A2BD1"/>
    <w:pPr>
      <w:spacing w:after="0" w:line="240" w:lineRule="auto"/>
    </w:pPr>
    <w:rPr>
      <w:rFonts w:ascii="Times New Roman" w:hAnsi="Times New Roman" w:eastAsia="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Hyperlink">
    <w:name w:val="Hyperlink"/>
    <w:basedOn w:val="DefaultParagraphFont"/>
    <w:uiPriority w:val="99"/>
    <w:unhideWhenUsed/>
    <w:rsid w:val="007A2BD1"/>
    <w:rPr>
      <w:color w:val="0563C1" w:themeColor="hyperlink"/>
      <w:u w:val="single"/>
    </w:rPr>
  </w:style>
  <w:style w:type="paragraph" w:styleId="Normal1" w:customStyle="1">
    <w:name w:val="Normal1"/>
    <w:rsid w:val="007A2BD1"/>
    <w:pPr>
      <w:spacing w:after="0" w:line="240" w:lineRule="auto"/>
    </w:pPr>
    <w:rPr>
      <w:rFonts w:ascii="Times New Roman" w:hAnsi="Times New Roman" w:eastAsia="Times New Roman" w:cs="Times New Roman"/>
      <w:color w:val="000000"/>
      <w:sz w:val="20"/>
      <w:szCs w:val="20"/>
    </w:rPr>
  </w:style>
  <w:style w:type="character" w:styleId="apple-converted-space" w:customStyle="1">
    <w:name w:val="apple-converted-space"/>
    <w:basedOn w:val="DefaultParagraphFont"/>
    <w:rsid w:val="00FF38EF"/>
  </w:style>
  <w:style w:type="paragraph" w:styleId="m3559356259844723709gmail-normal1" w:customStyle="1">
    <w:name w:val="m_3559356259844723709gmail-normal1"/>
    <w:basedOn w:val="Normal"/>
    <w:rsid w:val="0098194F"/>
    <w:pPr>
      <w:spacing w:before="100" w:beforeAutospacing="1" w:after="100" w:afterAutospacing="1"/>
    </w:pPr>
    <w:rPr>
      <w:sz w:val="24"/>
    </w:rPr>
  </w:style>
  <w:style w:type="character" w:styleId="CommentReference">
    <w:name w:val="annotation reference"/>
    <w:basedOn w:val="DefaultParagraphFont"/>
    <w:uiPriority w:val="99"/>
    <w:semiHidden/>
    <w:unhideWhenUsed/>
    <w:rsid w:val="00F97A62"/>
    <w:rPr>
      <w:sz w:val="16"/>
      <w:szCs w:val="16"/>
    </w:rPr>
  </w:style>
  <w:style w:type="paragraph" w:styleId="CommentText">
    <w:name w:val="annotation text"/>
    <w:basedOn w:val="Normal"/>
    <w:link w:val="CommentTextChar"/>
    <w:uiPriority w:val="99"/>
    <w:unhideWhenUsed/>
    <w:rsid w:val="00F97A62"/>
    <w:rPr>
      <w:szCs w:val="20"/>
    </w:rPr>
  </w:style>
  <w:style w:type="character" w:styleId="CommentTextChar" w:customStyle="1">
    <w:name w:val="Comment Text Char"/>
    <w:basedOn w:val="DefaultParagraphFont"/>
    <w:link w:val="CommentText"/>
    <w:uiPriority w:val="99"/>
    <w:rsid w:val="00F97A62"/>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7A62"/>
    <w:rPr>
      <w:b/>
      <w:bCs/>
    </w:rPr>
  </w:style>
  <w:style w:type="character" w:styleId="CommentSubjectChar" w:customStyle="1">
    <w:name w:val="Comment Subject Char"/>
    <w:basedOn w:val="CommentTextChar"/>
    <w:link w:val="CommentSubject"/>
    <w:uiPriority w:val="99"/>
    <w:semiHidden/>
    <w:rsid w:val="00F97A62"/>
    <w:rPr>
      <w:rFonts w:ascii="Times New Roman" w:hAnsi="Times New Roman" w:eastAsia="Times New Roman" w:cs="Times New Roman"/>
      <w:b/>
      <w:bCs/>
      <w:sz w:val="20"/>
      <w:szCs w:val="20"/>
    </w:rPr>
  </w:style>
  <w:style w:type="paragraph" w:styleId="BalloonText">
    <w:name w:val="Balloon Text"/>
    <w:basedOn w:val="Normal"/>
    <w:link w:val="BalloonTextChar"/>
    <w:uiPriority w:val="99"/>
    <w:semiHidden/>
    <w:unhideWhenUsed/>
    <w:rsid w:val="00F97A6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97A62"/>
    <w:rPr>
      <w:rFonts w:ascii="Segoe UI" w:hAnsi="Segoe UI" w:eastAsia="Times New Roman" w:cs="Segoe UI"/>
      <w:sz w:val="18"/>
      <w:szCs w:val="18"/>
    </w:rPr>
  </w:style>
  <w:style w:type="paragraph" w:styleId="Header">
    <w:name w:val="header"/>
    <w:basedOn w:val="Normal"/>
    <w:link w:val="HeaderChar"/>
    <w:uiPriority w:val="99"/>
    <w:unhideWhenUsed/>
    <w:rsid w:val="00CD013D"/>
    <w:pPr>
      <w:tabs>
        <w:tab w:val="center" w:pos="4680"/>
        <w:tab w:val="right" w:pos="9360"/>
      </w:tabs>
    </w:pPr>
  </w:style>
  <w:style w:type="character" w:styleId="HeaderChar" w:customStyle="1">
    <w:name w:val="Header Char"/>
    <w:basedOn w:val="DefaultParagraphFont"/>
    <w:link w:val="Header"/>
    <w:uiPriority w:val="99"/>
    <w:rsid w:val="00CD013D"/>
    <w:rPr>
      <w:rFonts w:ascii="Times New Roman" w:hAnsi="Times New Roman" w:eastAsia="Times New Roman" w:cs="Times New Roman"/>
      <w:sz w:val="20"/>
      <w:szCs w:val="24"/>
    </w:rPr>
  </w:style>
  <w:style w:type="paragraph" w:styleId="TOC1">
    <w:name w:val="toc 1"/>
    <w:basedOn w:val="Normal"/>
    <w:next w:val="Normal"/>
    <w:autoRedefine/>
    <w:uiPriority w:val="39"/>
    <w:unhideWhenUsed/>
    <w:rsid w:val="00C94120"/>
    <w:pPr>
      <w:spacing w:before="360"/>
    </w:pPr>
    <w:rPr>
      <w:rFonts w:asciiTheme="majorHAnsi" w:hAnsiTheme="majorHAnsi"/>
      <w:b/>
      <w:bCs/>
      <w:caps/>
      <w:sz w:val="24"/>
    </w:rPr>
  </w:style>
  <w:style w:type="paragraph" w:styleId="TOC2">
    <w:name w:val="toc 2"/>
    <w:basedOn w:val="Normal"/>
    <w:next w:val="Normal"/>
    <w:autoRedefine/>
    <w:uiPriority w:val="39"/>
    <w:unhideWhenUsed/>
    <w:rsid w:val="00C94120"/>
    <w:pPr>
      <w:spacing w:before="240"/>
    </w:pPr>
    <w:rPr>
      <w:rFonts w:asciiTheme="minorHAnsi" w:hAnsiTheme="minorHAnsi"/>
      <w:b/>
      <w:bCs/>
      <w:szCs w:val="20"/>
    </w:rPr>
  </w:style>
  <w:style w:type="paragraph" w:styleId="TOC3">
    <w:name w:val="toc 3"/>
    <w:basedOn w:val="Normal"/>
    <w:next w:val="Normal"/>
    <w:autoRedefine/>
    <w:uiPriority w:val="39"/>
    <w:unhideWhenUsed/>
    <w:rsid w:val="00C94120"/>
    <w:pPr>
      <w:ind w:left="200"/>
    </w:pPr>
    <w:rPr>
      <w:rFonts w:asciiTheme="minorHAnsi" w:hAnsiTheme="minorHAnsi"/>
      <w:szCs w:val="20"/>
    </w:rPr>
  </w:style>
  <w:style w:type="paragraph" w:styleId="TOCHeading">
    <w:name w:val="TOC Heading"/>
    <w:basedOn w:val="Heading1"/>
    <w:next w:val="Normal"/>
    <w:uiPriority w:val="39"/>
    <w:unhideWhenUsed/>
    <w:qFormat/>
    <w:rsid w:val="00C94120"/>
    <w:pPr>
      <w:keepNext/>
      <w:keepLines/>
      <w:widowControl/>
      <w:numPr>
        <w:numId w:val="0"/>
      </w:numPr>
      <w:tabs>
        <w:tab w:val="clear" w:pos="720"/>
      </w:tabs>
      <w:autoSpaceDE/>
      <w:autoSpaceDN/>
      <w:adjustRightInd/>
      <w:spacing w:before="240" w:line="259" w:lineRule="auto"/>
      <w:outlineLvl w:val="9"/>
    </w:pPr>
    <w:rPr>
      <w:rFonts w:asciiTheme="majorHAnsi" w:hAnsiTheme="majorHAnsi" w:cstheme="majorBidi"/>
      <w:b w:val="0"/>
      <w:bCs w:val="0"/>
      <w:color w:val="2E74B5" w:themeColor="accent1" w:themeShade="BF"/>
      <w:sz w:val="32"/>
      <w:szCs w:val="32"/>
    </w:rPr>
  </w:style>
  <w:style w:type="paragraph" w:styleId="TOC4">
    <w:name w:val="toc 4"/>
    <w:basedOn w:val="Normal"/>
    <w:next w:val="Normal"/>
    <w:autoRedefine/>
    <w:uiPriority w:val="39"/>
    <w:unhideWhenUsed/>
    <w:rsid w:val="00C94120"/>
    <w:pPr>
      <w:ind w:left="400"/>
    </w:pPr>
    <w:rPr>
      <w:rFonts w:asciiTheme="minorHAnsi" w:hAnsiTheme="minorHAnsi"/>
      <w:szCs w:val="20"/>
    </w:rPr>
  </w:style>
  <w:style w:type="paragraph" w:styleId="TOC5">
    <w:name w:val="toc 5"/>
    <w:basedOn w:val="Normal"/>
    <w:next w:val="Normal"/>
    <w:autoRedefine/>
    <w:uiPriority w:val="39"/>
    <w:unhideWhenUsed/>
    <w:rsid w:val="00C94120"/>
    <w:pPr>
      <w:ind w:left="600"/>
    </w:pPr>
    <w:rPr>
      <w:rFonts w:asciiTheme="minorHAnsi" w:hAnsiTheme="minorHAnsi"/>
      <w:szCs w:val="20"/>
    </w:rPr>
  </w:style>
  <w:style w:type="paragraph" w:styleId="TOC6">
    <w:name w:val="toc 6"/>
    <w:basedOn w:val="Normal"/>
    <w:next w:val="Normal"/>
    <w:autoRedefine/>
    <w:uiPriority w:val="39"/>
    <w:unhideWhenUsed/>
    <w:rsid w:val="00C94120"/>
    <w:pPr>
      <w:ind w:left="800"/>
    </w:pPr>
    <w:rPr>
      <w:rFonts w:asciiTheme="minorHAnsi" w:hAnsiTheme="minorHAnsi"/>
      <w:szCs w:val="20"/>
    </w:rPr>
  </w:style>
  <w:style w:type="paragraph" w:styleId="TOC7">
    <w:name w:val="toc 7"/>
    <w:basedOn w:val="Normal"/>
    <w:next w:val="Normal"/>
    <w:autoRedefine/>
    <w:uiPriority w:val="39"/>
    <w:unhideWhenUsed/>
    <w:rsid w:val="00C94120"/>
    <w:pPr>
      <w:ind w:left="1000"/>
    </w:pPr>
    <w:rPr>
      <w:rFonts w:asciiTheme="minorHAnsi" w:hAnsiTheme="minorHAnsi"/>
      <w:szCs w:val="20"/>
    </w:rPr>
  </w:style>
  <w:style w:type="paragraph" w:styleId="TOC8">
    <w:name w:val="toc 8"/>
    <w:basedOn w:val="Normal"/>
    <w:next w:val="Normal"/>
    <w:autoRedefine/>
    <w:uiPriority w:val="39"/>
    <w:unhideWhenUsed/>
    <w:rsid w:val="00C94120"/>
    <w:pPr>
      <w:ind w:left="1200"/>
    </w:pPr>
    <w:rPr>
      <w:rFonts w:asciiTheme="minorHAnsi" w:hAnsiTheme="minorHAnsi"/>
      <w:szCs w:val="20"/>
    </w:rPr>
  </w:style>
  <w:style w:type="paragraph" w:styleId="TOC9">
    <w:name w:val="toc 9"/>
    <w:basedOn w:val="Normal"/>
    <w:next w:val="Normal"/>
    <w:autoRedefine/>
    <w:uiPriority w:val="39"/>
    <w:unhideWhenUsed/>
    <w:rsid w:val="00C94120"/>
    <w:pPr>
      <w:ind w:left="1400"/>
    </w:pPr>
    <w:rPr>
      <w:rFonts w:asciiTheme="minorHAnsi" w:hAnsiTheme="minorHAnsi"/>
      <w:szCs w:val="20"/>
    </w:rPr>
  </w:style>
  <w:style w:type="character" w:styleId="FollowedHyperlink">
    <w:name w:val="FollowedHyperlink"/>
    <w:basedOn w:val="DefaultParagraphFont"/>
    <w:uiPriority w:val="99"/>
    <w:semiHidden/>
    <w:unhideWhenUsed/>
    <w:rsid w:val="005A6D33"/>
    <w:rPr>
      <w:color w:val="954F72" w:themeColor="followedHyperlink"/>
      <w:u w:val="single"/>
    </w:rPr>
  </w:style>
  <w:style w:type="paragraph" w:styleId="Revision">
    <w:name w:val="Revision"/>
    <w:hidden/>
    <w:uiPriority w:val="99"/>
    <w:semiHidden/>
    <w:rsid w:val="00ED7E48"/>
    <w:pPr>
      <w:spacing w:after="0" w:line="240" w:lineRule="auto"/>
    </w:pPr>
    <w:rPr>
      <w:rFonts w:ascii="Times New Roman" w:hAnsi="Times New Roman" w:eastAsia="Times New Roman" w:cs="Times New Roman"/>
      <w:sz w:val="20"/>
      <w:szCs w:val="24"/>
    </w:rPr>
  </w:style>
  <w:style w:type="character" w:styleId="UnresolvedMention">
    <w:name w:val="Unresolved Mention"/>
    <w:basedOn w:val="DefaultParagraphFont"/>
    <w:uiPriority w:val="99"/>
    <w:semiHidden/>
    <w:unhideWhenUsed/>
    <w:rsid w:val="00637107"/>
    <w:rPr>
      <w:color w:val="605E5C"/>
      <w:shd w:val="clear" w:color="auto" w:fill="E1DFDD"/>
    </w:rPr>
  </w:style>
  <w:style w:type="paragraph" w:styleId="paragraph" w:customStyle="1">
    <w:name w:val="paragraph"/>
    <w:basedOn w:val="Normal"/>
    <w:rsid w:val="00855F1C"/>
    <w:pPr>
      <w:spacing w:before="100" w:beforeAutospacing="1" w:after="100" w:afterAutospacing="1"/>
    </w:pPr>
    <w:rPr>
      <w:sz w:val="24"/>
    </w:rPr>
  </w:style>
  <w:style w:type="character" w:styleId="normaltextrun" w:customStyle="1">
    <w:name w:val="normaltextrun"/>
    <w:basedOn w:val="DefaultParagraphFont"/>
    <w:rsid w:val="00855F1C"/>
  </w:style>
  <w:style w:type="character" w:styleId="eop" w:customStyle="1">
    <w:name w:val="eop"/>
    <w:basedOn w:val="DefaultParagraphFont"/>
    <w:rsid w:val="00855F1C"/>
  </w:style>
  <w:style w:type="character" w:styleId="unsupportedobjecttext" w:customStyle="1">
    <w:name w:val="unsupportedobjecttext"/>
    <w:basedOn w:val="DefaultParagraphFont"/>
    <w:rsid w:val="00855F1C"/>
  </w:style>
  <w:style w:type="character" w:styleId="tabchar" w:customStyle="1">
    <w:name w:val="tabchar"/>
    <w:basedOn w:val="DefaultParagraphFont"/>
    <w:rsid w:val="00855F1C"/>
  </w:style>
  <w:style w:type="character" w:styleId="contentcontrolboundarysink" w:customStyle="1">
    <w:name w:val="contentcontrolboundarysink"/>
    <w:basedOn w:val="DefaultParagraphFont"/>
    <w:rsid w:val="00855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469150">
      <w:bodyDiv w:val="1"/>
      <w:marLeft w:val="0"/>
      <w:marRight w:val="0"/>
      <w:marTop w:val="0"/>
      <w:marBottom w:val="0"/>
      <w:divBdr>
        <w:top w:val="none" w:sz="0" w:space="0" w:color="auto"/>
        <w:left w:val="none" w:sz="0" w:space="0" w:color="auto"/>
        <w:bottom w:val="none" w:sz="0" w:space="0" w:color="auto"/>
        <w:right w:val="none" w:sz="0" w:space="0" w:color="auto"/>
      </w:divBdr>
      <w:divsChild>
        <w:div w:id="1781609347">
          <w:marLeft w:val="0"/>
          <w:marRight w:val="0"/>
          <w:marTop w:val="0"/>
          <w:marBottom w:val="0"/>
          <w:divBdr>
            <w:top w:val="none" w:sz="0" w:space="0" w:color="auto"/>
            <w:left w:val="none" w:sz="0" w:space="0" w:color="auto"/>
            <w:bottom w:val="none" w:sz="0" w:space="0" w:color="auto"/>
            <w:right w:val="none" w:sz="0" w:space="0" w:color="auto"/>
          </w:divBdr>
        </w:div>
        <w:div w:id="842477898">
          <w:marLeft w:val="0"/>
          <w:marRight w:val="0"/>
          <w:marTop w:val="0"/>
          <w:marBottom w:val="0"/>
          <w:divBdr>
            <w:top w:val="none" w:sz="0" w:space="0" w:color="auto"/>
            <w:left w:val="none" w:sz="0" w:space="0" w:color="auto"/>
            <w:bottom w:val="none" w:sz="0" w:space="0" w:color="auto"/>
            <w:right w:val="none" w:sz="0" w:space="0" w:color="auto"/>
          </w:divBdr>
        </w:div>
        <w:div w:id="189153425">
          <w:marLeft w:val="0"/>
          <w:marRight w:val="0"/>
          <w:marTop w:val="0"/>
          <w:marBottom w:val="0"/>
          <w:divBdr>
            <w:top w:val="none" w:sz="0" w:space="0" w:color="auto"/>
            <w:left w:val="none" w:sz="0" w:space="0" w:color="auto"/>
            <w:bottom w:val="none" w:sz="0" w:space="0" w:color="auto"/>
            <w:right w:val="none" w:sz="0" w:space="0" w:color="auto"/>
          </w:divBdr>
        </w:div>
        <w:div w:id="506143041">
          <w:marLeft w:val="0"/>
          <w:marRight w:val="0"/>
          <w:marTop w:val="0"/>
          <w:marBottom w:val="0"/>
          <w:divBdr>
            <w:top w:val="none" w:sz="0" w:space="0" w:color="auto"/>
            <w:left w:val="none" w:sz="0" w:space="0" w:color="auto"/>
            <w:bottom w:val="none" w:sz="0" w:space="0" w:color="auto"/>
            <w:right w:val="none" w:sz="0" w:space="0" w:color="auto"/>
          </w:divBdr>
        </w:div>
        <w:div w:id="964969356">
          <w:marLeft w:val="0"/>
          <w:marRight w:val="0"/>
          <w:marTop w:val="0"/>
          <w:marBottom w:val="0"/>
          <w:divBdr>
            <w:top w:val="none" w:sz="0" w:space="0" w:color="auto"/>
            <w:left w:val="none" w:sz="0" w:space="0" w:color="auto"/>
            <w:bottom w:val="none" w:sz="0" w:space="0" w:color="auto"/>
            <w:right w:val="none" w:sz="0" w:space="0" w:color="auto"/>
          </w:divBdr>
        </w:div>
        <w:div w:id="1538275509">
          <w:marLeft w:val="0"/>
          <w:marRight w:val="0"/>
          <w:marTop w:val="0"/>
          <w:marBottom w:val="0"/>
          <w:divBdr>
            <w:top w:val="none" w:sz="0" w:space="0" w:color="auto"/>
            <w:left w:val="none" w:sz="0" w:space="0" w:color="auto"/>
            <w:bottom w:val="none" w:sz="0" w:space="0" w:color="auto"/>
            <w:right w:val="none" w:sz="0" w:space="0" w:color="auto"/>
          </w:divBdr>
        </w:div>
        <w:div w:id="25451587">
          <w:marLeft w:val="0"/>
          <w:marRight w:val="0"/>
          <w:marTop w:val="0"/>
          <w:marBottom w:val="0"/>
          <w:divBdr>
            <w:top w:val="none" w:sz="0" w:space="0" w:color="auto"/>
            <w:left w:val="none" w:sz="0" w:space="0" w:color="auto"/>
            <w:bottom w:val="none" w:sz="0" w:space="0" w:color="auto"/>
            <w:right w:val="none" w:sz="0" w:space="0" w:color="auto"/>
          </w:divBdr>
        </w:div>
        <w:div w:id="595331965">
          <w:marLeft w:val="0"/>
          <w:marRight w:val="0"/>
          <w:marTop w:val="0"/>
          <w:marBottom w:val="0"/>
          <w:divBdr>
            <w:top w:val="none" w:sz="0" w:space="0" w:color="auto"/>
            <w:left w:val="none" w:sz="0" w:space="0" w:color="auto"/>
            <w:bottom w:val="none" w:sz="0" w:space="0" w:color="auto"/>
            <w:right w:val="none" w:sz="0" w:space="0" w:color="auto"/>
          </w:divBdr>
        </w:div>
        <w:div w:id="1327633030">
          <w:marLeft w:val="0"/>
          <w:marRight w:val="0"/>
          <w:marTop w:val="0"/>
          <w:marBottom w:val="0"/>
          <w:divBdr>
            <w:top w:val="none" w:sz="0" w:space="0" w:color="auto"/>
            <w:left w:val="none" w:sz="0" w:space="0" w:color="auto"/>
            <w:bottom w:val="none" w:sz="0" w:space="0" w:color="auto"/>
            <w:right w:val="none" w:sz="0" w:space="0" w:color="auto"/>
          </w:divBdr>
        </w:div>
        <w:div w:id="640500784">
          <w:marLeft w:val="0"/>
          <w:marRight w:val="0"/>
          <w:marTop w:val="0"/>
          <w:marBottom w:val="0"/>
          <w:divBdr>
            <w:top w:val="none" w:sz="0" w:space="0" w:color="auto"/>
            <w:left w:val="none" w:sz="0" w:space="0" w:color="auto"/>
            <w:bottom w:val="none" w:sz="0" w:space="0" w:color="auto"/>
            <w:right w:val="none" w:sz="0" w:space="0" w:color="auto"/>
          </w:divBdr>
        </w:div>
        <w:div w:id="104815668">
          <w:marLeft w:val="0"/>
          <w:marRight w:val="0"/>
          <w:marTop w:val="0"/>
          <w:marBottom w:val="0"/>
          <w:divBdr>
            <w:top w:val="none" w:sz="0" w:space="0" w:color="auto"/>
            <w:left w:val="none" w:sz="0" w:space="0" w:color="auto"/>
            <w:bottom w:val="none" w:sz="0" w:space="0" w:color="auto"/>
            <w:right w:val="none" w:sz="0" w:space="0" w:color="auto"/>
          </w:divBdr>
        </w:div>
        <w:div w:id="1506087079">
          <w:marLeft w:val="0"/>
          <w:marRight w:val="0"/>
          <w:marTop w:val="0"/>
          <w:marBottom w:val="0"/>
          <w:divBdr>
            <w:top w:val="none" w:sz="0" w:space="0" w:color="auto"/>
            <w:left w:val="none" w:sz="0" w:space="0" w:color="auto"/>
            <w:bottom w:val="none" w:sz="0" w:space="0" w:color="auto"/>
            <w:right w:val="none" w:sz="0" w:space="0" w:color="auto"/>
          </w:divBdr>
        </w:div>
        <w:div w:id="1587305125">
          <w:marLeft w:val="0"/>
          <w:marRight w:val="0"/>
          <w:marTop w:val="0"/>
          <w:marBottom w:val="0"/>
          <w:divBdr>
            <w:top w:val="none" w:sz="0" w:space="0" w:color="auto"/>
            <w:left w:val="none" w:sz="0" w:space="0" w:color="auto"/>
            <w:bottom w:val="none" w:sz="0" w:space="0" w:color="auto"/>
            <w:right w:val="none" w:sz="0" w:space="0" w:color="auto"/>
          </w:divBdr>
        </w:div>
        <w:div w:id="356011079">
          <w:marLeft w:val="0"/>
          <w:marRight w:val="0"/>
          <w:marTop w:val="0"/>
          <w:marBottom w:val="0"/>
          <w:divBdr>
            <w:top w:val="none" w:sz="0" w:space="0" w:color="auto"/>
            <w:left w:val="none" w:sz="0" w:space="0" w:color="auto"/>
            <w:bottom w:val="none" w:sz="0" w:space="0" w:color="auto"/>
            <w:right w:val="none" w:sz="0" w:space="0" w:color="auto"/>
          </w:divBdr>
        </w:div>
        <w:div w:id="1565019333">
          <w:marLeft w:val="0"/>
          <w:marRight w:val="0"/>
          <w:marTop w:val="0"/>
          <w:marBottom w:val="0"/>
          <w:divBdr>
            <w:top w:val="none" w:sz="0" w:space="0" w:color="auto"/>
            <w:left w:val="none" w:sz="0" w:space="0" w:color="auto"/>
            <w:bottom w:val="none" w:sz="0" w:space="0" w:color="auto"/>
            <w:right w:val="none" w:sz="0" w:space="0" w:color="auto"/>
          </w:divBdr>
        </w:div>
        <w:div w:id="1317302875">
          <w:marLeft w:val="0"/>
          <w:marRight w:val="0"/>
          <w:marTop w:val="0"/>
          <w:marBottom w:val="0"/>
          <w:divBdr>
            <w:top w:val="none" w:sz="0" w:space="0" w:color="auto"/>
            <w:left w:val="none" w:sz="0" w:space="0" w:color="auto"/>
            <w:bottom w:val="none" w:sz="0" w:space="0" w:color="auto"/>
            <w:right w:val="none" w:sz="0" w:space="0" w:color="auto"/>
          </w:divBdr>
        </w:div>
        <w:div w:id="1008798184">
          <w:marLeft w:val="0"/>
          <w:marRight w:val="0"/>
          <w:marTop w:val="0"/>
          <w:marBottom w:val="0"/>
          <w:divBdr>
            <w:top w:val="none" w:sz="0" w:space="0" w:color="auto"/>
            <w:left w:val="none" w:sz="0" w:space="0" w:color="auto"/>
            <w:bottom w:val="none" w:sz="0" w:space="0" w:color="auto"/>
            <w:right w:val="none" w:sz="0" w:space="0" w:color="auto"/>
          </w:divBdr>
        </w:div>
        <w:div w:id="248273751">
          <w:marLeft w:val="0"/>
          <w:marRight w:val="0"/>
          <w:marTop w:val="0"/>
          <w:marBottom w:val="0"/>
          <w:divBdr>
            <w:top w:val="none" w:sz="0" w:space="0" w:color="auto"/>
            <w:left w:val="none" w:sz="0" w:space="0" w:color="auto"/>
            <w:bottom w:val="none" w:sz="0" w:space="0" w:color="auto"/>
            <w:right w:val="none" w:sz="0" w:space="0" w:color="auto"/>
          </w:divBdr>
        </w:div>
        <w:div w:id="745765423">
          <w:marLeft w:val="0"/>
          <w:marRight w:val="0"/>
          <w:marTop w:val="0"/>
          <w:marBottom w:val="0"/>
          <w:divBdr>
            <w:top w:val="none" w:sz="0" w:space="0" w:color="auto"/>
            <w:left w:val="none" w:sz="0" w:space="0" w:color="auto"/>
            <w:bottom w:val="none" w:sz="0" w:space="0" w:color="auto"/>
            <w:right w:val="none" w:sz="0" w:space="0" w:color="auto"/>
          </w:divBdr>
        </w:div>
        <w:div w:id="465465546">
          <w:marLeft w:val="0"/>
          <w:marRight w:val="0"/>
          <w:marTop w:val="0"/>
          <w:marBottom w:val="0"/>
          <w:divBdr>
            <w:top w:val="none" w:sz="0" w:space="0" w:color="auto"/>
            <w:left w:val="none" w:sz="0" w:space="0" w:color="auto"/>
            <w:bottom w:val="none" w:sz="0" w:space="0" w:color="auto"/>
            <w:right w:val="none" w:sz="0" w:space="0" w:color="auto"/>
          </w:divBdr>
        </w:div>
        <w:div w:id="755442038">
          <w:marLeft w:val="0"/>
          <w:marRight w:val="0"/>
          <w:marTop w:val="0"/>
          <w:marBottom w:val="0"/>
          <w:divBdr>
            <w:top w:val="none" w:sz="0" w:space="0" w:color="auto"/>
            <w:left w:val="none" w:sz="0" w:space="0" w:color="auto"/>
            <w:bottom w:val="none" w:sz="0" w:space="0" w:color="auto"/>
            <w:right w:val="none" w:sz="0" w:space="0" w:color="auto"/>
          </w:divBdr>
        </w:div>
        <w:div w:id="1173032677">
          <w:marLeft w:val="0"/>
          <w:marRight w:val="0"/>
          <w:marTop w:val="0"/>
          <w:marBottom w:val="0"/>
          <w:divBdr>
            <w:top w:val="none" w:sz="0" w:space="0" w:color="auto"/>
            <w:left w:val="none" w:sz="0" w:space="0" w:color="auto"/>
            <w:bottom w:val="none" w:sz="0" w:space="0" w:color="auto"/>
            <w:right w:val="none" w:sz="0" w:space="0" w:color="auto"/>
          </w:divBdr>
        </w:div>
        <w:div w:id="1629583876">
          <w:marLeft w:val="0"/>
          <w:marRight w:val="0"/>
          <w:marTop w:val="0"/>
          <w:marBottom w:val="0"/>
          <w:divBdr>
            <w:top w:val="none" w:sz="0" w:space="0" w:color="auto"/>
            <w:left w:val="none" w:sz="0" w:space="0" w:color="auto"/>
            <w:bottom w:val="none" w:sz="0" w:space="0" w:color="auto"/>
            <w:right w:val="none" w:sz="0" w:space="0" w:color="auto"/>
          </w:divBdr>
        </w:div>
        <w:div w:id="168101790">
          <w:marLeft w:val="0"/>
          <w:marRight w:val="0"/>
          <w:marTop w:val="0"/>
          <w:marBottom w:val="0"/>
          <w:divBdr>
            <w:top w:val="none" w:sz="0" w:space="0" w:color="auto"/>
            <w:left w:val="none" w:sz="0" w:space="0" w:color="auto"/>
            <w:bottom w:val="none" w:sz="0" w:space="0" w:color="auto"/>
            <w:right w:val="none" w:sz="0" w:space="0" w:color="auto"/>
          </w:divBdr>
        </w:div>
        <w:div w:id="1309283294">
          <w:marLeft w:val="0"/>
          <w:marRight w:val="0"/>
          <w:marTop w:val="0"/>
          <w:marBottom w:val="0"/>
          <w:divBdr>
            <w:top w:val="none" w:sz="0" w:space="0" w:color="auto"/>
            <w:left w:val="none" w:sz="0" w:space="0" w:color="auto"/>
            <w:bottom w:val="none" w:sz="0" w:space="0" w:color="auto"/>
            <w:right w:val="none" w:sz="0" w:space="0" w:color="auto"/>
          </w:divBdr>
        </w:div>
        <w:div w:id="644550571">
          <w:marLeft w:val="0"/>
          <w:marRight w:val="0"/>
          <w:marTop w:val="0"/>
          <w:marBottom w:val="0"/>
          <w:divBdr>
            <w:top w:val="none" w:sz="0" w:space="0" w:color="auto"/>
            <w:left w:val="none" w:sz="0" w:space="0" w:color="auto"/>
            <w:bottom w:val="none" w:sz="0" w:space="0" w:color="auto"/>
            <w:right w:val="none" w:sz="0" w:space="0" w:color="auto"/>
          </w:divBdr>
        </w:div>
        <w:div w:id="307981060">
          <w:marLeft w:val="0"/>
          <w:marRight w:val="0"/>
          <w:marTop w:val="0"/>
          <w:marBottom w:val="0"/>
          <w:divBdr>
            <w:top w:val="none" w:sz="0" w:space="0" w:color="auto"/>
            <w:left w:val="none" w:sz="0" w:space="0" w:color="auto"/>
            <w:bottom w:val="none" w:sz="0" w:space="0" w:color="auto"/>
            <w:right w:val="none" w:sz="0" w:space="0" w:color="auto"/>
          </w:divBdr>
        </w:div>
        <w:div w:id="314378030">
          <w:marLeft w:val="0"/>
          <w:marRight w:val="0"/>
          <w:marTop w:val="0"/>
          <w:marBottom w:val="0"/>
          <w:divBdr>
            <w:top w:val="none" w:sz="0" w:space="0" w:color="auto"/>
            <w:left w:val="none" w:sz="0" w:space="0" w:color="auto"/>
            <w:bottom w:val="none" w:sz="0" w:space="0" w:color="auto"/>
            <w:right w:val="none" w:sz="0" w:space="0" w:color="auto"/>
          </w:divBdr>
        </w:div>
        <w:div w:id="1740441741">
          <w:marLeft w:val="0"/>
          <w:marRight w:val="0"/>
          <w:marTop w:val="0"/>
          <w:marBottom w:val="0"/>
          <w:divBdr>
            <w:top w:val="none" w:sz="0" w:space="0" w:color="auto"/>
            <w:left w:val="none" w:sz="0" w:space="0" w:color="auto"/>
            <w:bottom w:val="none" w:sz="0" w:space="0" w:color="auto"/>
            <w:right w:val="none" w:sz="0" w:space="0" w:color="auto"/>
          </w:divBdr>
        </w:div>
        <w:div w:id="196428188">
          <w:marLeft w:val="0"/>
          <w:marRight w:val="0"/>
          <w:marTop w:val="0"/>
          <w:marBottom w:val="0"/>
          <w:divBdr>
            <w:top w:val="none" w:sz="0" w:space="0" w:color="auto"/>
            <w:left w:val="none" w:sz="0" w:space="0" w:color="auto"/>
            <w:bottom w:val="none" w:sz="0" w:space="0" w:color="auto"/>
            <w:right w:val="none" w:sz="0" w:space="0" w:color="auto"/>
          </w:divBdr>
        </w:div>
        <w:div w:id="685865802">
          <w:marLeft w:val="0"/>
          <w:marRight w:val="0"/>
          <w:marTop w:val="0"/>
          <w:marBottom w:val="0"/>
          <w:divBdr>
            <w:top w:val="none" w:sz="0" w:space="0" w:color="auto"/>
            <w:left w:val="none" w:sz="0" w:space="0" w:color="auto"/>
            <w:bottom w:val="none" w:sz="0" w:space="0" w:color="auto"/>
            <w:right w:val="none" w:sz="0" w:space="0" w:color="auto"/>
          </w:divBdr>
        </w:div>
        <w:div w:id="1985967001">
          <w:marLeft w:val="0"/>
          <w:marRight w:val="0"/>
          <w:marTop w:val="0"/>
          <w:marBottom w:val="0"/>
          <w:divBdr>
            <w:top w:val="none" w:sz="0" w:space="0" w:color="auto"/>
            <w:left w:val="none" w:sz="0" w:space="0" w:color="auto"/>
            <w:bottom w:val="none" w:sz="0" w:space="0" w:color="auto"/>
            <w:right w:val="none" w:sz="0" w:space="0" w:color="auto"/>
          </w:divBdr>
        </w:div>
        <w:div w:id="1615598015">
          <w:marLeft w:val="0"/>
          <w:marRight w:val="0"/>
          <w:marTop w:val="0"/>
          <w:marBottom w:val="0"/>
          <w:divBdr>
            <w:top w:val="none" w:sz="0" w:space="0" w:color="auto"/>
            <w:left w:val="none" w:sz="0" w:space="0" w:color="auto"/>
            <w:bottom w:val="none" w:sz="0" w:space="0" w:color="auto"/>
            <w:right w:val="none" w:sz="0" w:space="0" w:color="auto"/>
          </w:divBdr>
        </w:div>
        <w:div w:id="1554348990">
          <w:marLeft w:val="0"/>
          <w:marRight w:val="0"/>
          <w:marTop w:val="0"/>
          <w:marBottom w:val="0"/>
          <w:divBdr>
            <w:top w:val="none" w:sz="0" w:space="0" w:color="auto"/>
            <w:left w:val="none" w:sz="0" w:space="0" w:color="auto"/>
            <w:bottom w:val="none" w:sz="0" w:space="0" w:color="auto"/>
            <w:right w:val="none" w:sz="0" w:space="0" w:color="auto"/>
          </w:divBdr>
        </w:div>
        <w:div w:id="1459688915">
          <w:marLeft w:val="0"/>
          <w:marRight w:val="0"/>
          <w:marTop w:val="0"/>
          <w:marBottom w:val="0"/>
          <w:divBdr>
            <w:top w:val="none" w:sz="0" w:space="0" w:color="auto"/>
            <w:left w:val="none" w:sz="0" w:space="0" w:color="auto"/>
            <w:bottom w:val="none" w:sz="0" w:space="0" w:color="auto"/>
            <w:right w:val="none" w:sz="0" w:space="0" w:color="auto"/>
          </w:divBdr>
        </w:div>
        <w:div w:id="1120687755">
          <w:marLeft w:val="0"/>
          <w:marRight w:val="0"/>
          <w:marTop w:val="0"/>
          <w:marBottom w:val="0"/>
          <w:divBdr>
            <w:top w:val="none" w:sz="0" w:space="0" w:color="auto"/>
            <w:left w:val="none" w:sz="0" w:space="0" w:color="auto"/>
            <w:bottom w:val="none" w:sz="0" w:space="0" w:color="auto"/>
            <w:right w:val="none" w:sz="0" w:space="0" w:color="auto"/>
          </w:divBdr>
        </w:div>
        <w:div w:id="569391097">
          <w:marLeft w:val="0"/>
          <w:marRight w:val="0"/>
          <w:marTop w:val="0"/>
          <w:marBottom w:val="0"/>
          <w:divBdr>
            <w:top w:val="none" w:sz="0" w:space="0" w:color="auto"/>
            <w:left w:val="none" w:sz="0" w:space="0" w:color="auto"/>
            <w:bottom w:val="none" w:sz="0" w:space="0" w:color="auto"/>
            <w:right w:val="none" w:sz="0" w:space="0" w:color="auto"/>
          </w:divBdr>
        </w:div>
        <w:div w:id="1921329360">
          <w:marLeft w:val="0"/>
          <w:marRight w:val="0"/>
          <w:marTop w:val="0"/>
          <w:marBottom w:val="0"/>
          <w:divBdr>
            <w:top w:val="none" w:sz="0" w:space="0" w:color="auto"/>
            <w:left w:val="none" w:sz="0" w:space="0" w:color="auto"/>
            <w:bottom w:val="none" w:sz="0" w:space="0" w:color="auto"/>
            <w:right w:val="none" w:sz="0" w:space="0" w:color="auto"/>
          </w:divBdr>
        </w:div>
        <w:div w:id="931284090">
          <w:marLeft w:val="0"/>
          <w:marRight w:val="0"/>
          <w:marTop w:val="0"/>
          <w:marBottom w:val="0"/>
          <w:divBdr>
            <w:top w:val="none" w:sz="0" w:space="0" w:color="auto"/>
            <w:left w:val="none" w:sz="0" w:space="0" w:color="auto"/>
            <w:bottom w:val="none" w:sz="0" w:space="0" w:color="auto"/>
            <w:right w:val="none" w:sz="0" w:space="0" w:color="auto"/>
          </w:divBdr>
        </w:div>
        <w:div w:id="277369643">
          <w:marLeft w:val="0"/>
          <w:marRight w:val="0"/>
          <w:marTop w:val="0"/>
          <w:marBottom w:val="0"/>
          <w:divBdr>
            <w:top w:val="none" w:sz="0" w:space="0" w:color="auto"/>
            <w:left w:val="none" w:sz="0" w:space="0" w:color="auto"/>
            <w:bottom w:val="none" w:sz="0" w:space="0" w:color="auto"/>
            <w:right w:val="none" w:sz="0" w:space="0" w:color="auto"/>
          </w:divBdr>
        </w:div>
        <w:div w:id="1207138611">
          <w:marLeft w:val="0"/>
          <w:marRight w:val="0"/>
          <w:marTop w:val="0"/>
          <w:marBottom w:val="0"/>
          <w:divBdr>
            <w:top w:val="none" w:sz="0" w:space="0" w:color="auto"/>
            <w:left w:val="none" w:sz="0" w:space="0" w:color="auto"/>
            <w:bottom w:val="none" w:sz="0" w:space="0" w:color="auto"/>
            <w:right w:val="none" w:sz="0" w:space="0" w:color="auto"/>
          </w:divBdr>
        </w:div>
        <w:div w:id="1449858744">
          <w:marLeft w:val="0"/>
          <w:marRight w:val="0"/>
          <w:marTop w:val="0"/>
          <w:marBottom w:val="0"/>
          <w:divBdr>
            <w:top w:val="none" w:sz="0" w:space="0" w:color="auto"/>
            <w:left w:val="none" w:sz="0" w:space="0" w:color="auto"/>
            <w:bottom w:val="none" w:sz="0" w:space="0" w:color="auto"/>
            <w:right w:val="none" w:sz="0" w:space="0" w:color="auto"/>
          </w:divBdr>
        </w:div>
        <w:div w:id="376247810">
          <w:marLeft w:val="0"/>
          <w:marRight w:val="0"/>
          <w:marTop w:val="0"/>
          <w:marBottom w:val="0"/>
          <w:divBdr>
            <w:top w:val="none" w:sz="0" w:space="0" w:color="auto"/>
            <w:left w:val="none" w:sz="0" w:space="0" w:color="auto"/>
            <w:bottom w:val="none" w:sz="0" w:space="0" w:color="auto"/>
            <w:right w:val="none" w:sz="0" w:space="0" w:color="auto"/>
          </w:divBdr>
        </w:div>
        <w:div w:id="1409766196">
          <w:marLeft w:val="0"/>
          <w:marRight w:val="0"/>
          <w:marTop w:val="0"/>
          <w:marBottom w:val="0"/>
          <w:divBdr>
            <w:top w:val="none" w:sz="0" w:space="0" w:color="auto"/>
            <w:left w:val="none" w:sz="0" w:space="0" w:color="auto"/>
            <w:bottom w:val="none" w:sz="0" w:space="0" w:color="auto"/>
            <w:right w:val="none" w:sz="0" w:space="0" w:color="auto"/>
          </w:divBdr>
        </w:div>
        <w:div w:id="299843204">
          <w:marLeft w:val="0"/>
          <w:marRight w:val="0"/>
          <w:marTop w:val="0"/>
          <w:marBottom w:val="0"/>
          <w:divBdr>
            <w:top w:val="none" w:sz="0" w:space="0" w:color="auto"/>
            <w:left w:val="none" w:sz="0" w:space="0" w:color="auto"/>
            <w:bottom w:val="none" w:sz="0" w:space="0" w:color="auto"/>
            <w:right w:val="none" w:sz="0" w:space="0" w:color="auto"/>
          </w:divBdr>
        </w:div>
        <w:div w:id="1772238223">
          <w:marLeft w:val="0"/>
          <w:marRight w:val="0"/>
          <w:marTop w:val="0"/>
          <w:marBottom w:val="0"/>
          <w:divBdr>
            <w:top w:val="none" w:sz="0" w:space="0" w:color="auto"/>
            <w:left w:val="none" w:sz="0" w:space="0" w:color="auto"/>
            <w:bottom w:val="none" w:sz="0" w:space="0" w:color="auto"/>
            <w:right w:val="none" w:sz="0" w:space="0" w:color="auto"/>
          </w:divBdr>
        </w:div>
        <w:div w:id="921990917">
          <w:marLeft w:val="0"/>
          <w:marRight w:val="0"/>
          <w:marTop w:val="0"/>
          <w:marBottom w:val="0"/>
          <w:divBdr>
            <w:top w:val="none" w:sz="0" w:space="0" w:color="auto"/>
            <w:left w:val="none" w:sz="0" w:space="0" w:color="auto"/>
            <w:bottom w:val="none" w:sz="0" w:space="0" w:color="auto"/>
            <w:right w:val="none" w:sz="0" w:space="0" w:color="auto"/>
          </w:divBdr>
        </w:div>
      </w:divsChild>
    </w:div>
    <w:div w:id="531068358">
      <w:bodyDiv w:val="1"/>
      <w:marLeft w:val="0"/>
      <w:marRight w:val="0"/>
      <w:marTop w:val="0"/>
      <w:marBottom w:val="0"/>
      <w:divBdr>
        <w:top w:val="none" w:sz="0" w:space="0" w:color="auto"/>
        <w:left w:val="none" w:sz="0" w:space="0" w:color="auto"/>
        <w:bottom w:val="none" w:sz="0" w:space="0" w:color="auto"/>
        <w:right w:val="none" w:sz="0" w:space="0" w:color="auto"/>
      </w:divBdr>
    </w:div>
    <w:div w:id="702437672">
      <w:bodyDiv w:val="1"/>
      <w:marLeft w:val="0"/>
      <w:marRight w:val="0"/>
      <w:marTop w:val="0"/>
      <w:marBottom w:val="0"/>
      <w:divBdr>
        <w:top w:val="none" w:sz="0" w:space="0" w:color="auto"/>
        <w:left w:val="none" w:sz="0" w:space="0" w:color="auto"/>
        <w:bottom w:val="none" w:sz="0" w:space="0" w:color="auto"/>
        <w:right w:val="none" w:sz="0" w:space="0" w:color="auto"/>
      </w:divBdr>
    </w:div>
    <w:div w:id="961152428">
      <w:bodyDiv w:val="1"/>
      <w:marLeft w:val="0"/>
      <w:marRight w:val="0"/>
      <w:marTop w:val="0"/>
      <w:marBottom w:val="0"/>
      <w:divBdr>
        <w:top w:val="none" w:sz="0" w:space="0" w:color="auto"/>
        <w:left w:val="none" w:sz="0" w:space="0" w:color="auto"/>
        <w:bottom w:val="none" w:sz="0" w:space="0" w:color="auto"/>
        <w:right w:val="none" w:sz="0" w:space="0" w:color="auto"/>
      </w:divBdr>
    </w:div>
    <w:div w:id="969046513">
      <w:bodyDiv w:val="1"/>
      <w:marLeft w:val="0"/>
      <w:marRight w:val="0"/>
      <w:marTop w:val="0"/>
      <w:marBottom w:val="0"/>
      <w:divBdr>
        <w:top w:val="none" w:sz="0" w:space="0" w:color="auto"/>
        <w:left w:val="none" w:sz="0" w:space="0" w:color="auto"/>
        <w:bottom w:val="none" w:sz="0" w:space="0" w:color="auto"/>
        <w:right w:val="none" w:sz="0" w:space="0" w:color="auto"/>
      </w:divBdr>
    </w:div>
    <w:div w:id="979917681">
      <w:bodyDiv w:val="1"/>
      <w:marLeft w:val="0"/>
      <w:marRight w:val="0"/>
      <w:marTop w:val="0"/>
      <w:marBottom w:val="0"/>
      <w:divBdr>
        <w:top w:val="none" w:sz="0" w:space="0" w:color="auto"/>
        <w:left w:val="none" w:sz="0" w:space="0" w:color="auto"/>
        <w:bottom w:val="none" w:sz="0" w:space="0" w:color="auto"/>
        <w:right w:val="none" w:sz="0" w:space="0" w:color="auto"/>
      </w:divBdr>
      <w:divsChild>
        <w:div w:id="100733540">
          <w:marLeft w:val="0"/>
          <w:marRight w:val="0"/>
          <w:marTop w:val="0"/>
          <w:marBottom w:val="0"/>
          <w:divBdr>
            <w:top w:val="none" w:sz="0" w:space="0" w:color="auto"/>
            <w:left w:val="none" w:sz="0" w:space="0" w:color="auto"/>
            <w:bottom w:val="none" w:sz="0" w:space="0" w:color="auto"/>
            <w:right w:val="none" w:sz="0" w:space="0" w:color="auto"/>
          </w:divBdr>
        </w:div>
        <w:div w:id="181169789">
          <w:marLeft w:val="0"/>
          <w:marRight w:val="0"/>
          <w:marTop w:val="0"/>
          <w:marBottom w:val="0"/>
          <w:divBdr>
            <w:top w:val="none" w:sz="0" w:space="0" w:color="auto"/>
            <w:left w:val="none" w:sz="0" w:space="0" w:color="auto"/>
            <w:bottom w:val="none" w:sz="0" w:space="0" w:color="auto"/>
            <w:right w:val="none" w:sz="0" w:space="0" w:color="auto"/>
          </w:divBdr>
        </w:div>
        <w:div w:id="845166671">
          <w:marLeft w:val="0"/>
          <w:marRight w:val="0"/>
          <w:marTop w:val="0"/>
          <w:marBottom w:val="0"/>
          <w:divBdr>
            <w:top w:val="none" w:sz="0" w:space="0" w:color="auto"/>
            <w:left w:val="none" w:sz="0" w:space="0" w:color="auto"/>
            <w:bottom w:val="none" w:sz="0" w:space="0" w:color="auto"/>
            <w:right w:val="none" w:sz="0" w:space="0" w:color="auto"/>
          </w:divBdr>
        </w:div>
        <w:div w:id="1454442318">
          <w:marLeft w:val="0"/>
          <w:marRight w:val="0"/>
          <w:marTop w:val="0"/>
          <w:marBottom w:val="0"/>
          <w:divBdr>
            <w:top w:val="none" w:sz="0" w:space="0" w:color="auto"/>
            <w:left w:val="none" w:sz="0" w:space="0" w:color="auto"/>
            <w:bottom w:val="none" w:sz="0" w:space="0" w:color="auto"/>
            <w:right w:val="none" w:sz="0" w:space="0" w:color="auto"/>
          </w:divBdr>
        </w:div>
      </w:divsChild>
    </w:div>
    <w:div w:id="1036976391">
      <w:bodyDiv w:val="1"/>
      <w:marLeft w:val="0"/>
      <w:marRight w:val="0"/>
      <w:marTop w:val="0"/>
      <w:marBottom w:val="0"/>
      <w:divBdr>
        <w:top w:val="none" w:sz="0" w:space="0" w:color="auto"/>
        <w:left w:val="none" w:sz="0" w:space="0" w:color="auto"/>
        <w:bottom w:val="none" w:sz="0" w:space="0" w:color="auto"/>
        <w:right w:val="none" w:sz="0" w:space="0" w:color="auto"/>
      </w:divBdr>
    </w:div>
    <w:div w:id="1377197532">
      <w:bodyDiv w:val="1"/>
      <w:marLeft w:val="0"/>
      <w:marRight w:val="0"/>
      <w:marTop w:val="0"/>
      <w:marBottom w:val="0"/>
      <w:divBdr>
        <w:top w:val="none" w:sz="0" w:space="0" w:color="auto"/>
        <w:left w:val="none" w:sz="0" w:space="0" w:color="auto"/>
        <w:bottom w:val="none" w:sz="0" w:space="0" w:color="auto"/>
        <w:right w:val="none" w:sz="0" w:space="0" w:color="auto"/>
      </w:divBdr>
    </w:div>
    <w:div w:id="1506629357">
      <w:bodyDiv w:val="1"/>
      <w:marLeft w:val="0"/>
      <w:marRight w:val="0"/>
      <w:marTop w:val="0"/>
      <w:marBottom w:val="0"/>
      <w:divBdr>
        <w:top w:val="none" w:sz="0" w:space="0" w:color="auto"/>
        <w:left w:val="none" w:sz="0" w:space="0" w:color="auto"/>
        <w:bottom w:val="none" w:sz="0" w:space="0" w:color="auto"/>
        <w:right w:val="none" w:sz="0" w:space="0" w:color="auto"/>
      </w:divBdr>
    </w:div>
    <w:div w:id="1825196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procurement@coag.gov"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image" Target="/media/image2.png" Id="Re27470f0d30e49e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1e0769-08bf-4290-b150-99452edf8641" xsi:nil="true"/>
    <DateSaved xmlns="ba2460ef-b069-4b81-a555-6956a856b025" xsi:nil="true"/>
    <lcf76f155ced4ddcb4097134ff3c332f xmlns="ba2460ef-b069-4b81-a555-6956a856b02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D980340B672A43BD6EE22D04B5EFB0" ma:contentTypeVersion="16" ma:contentTypeDescription="Create a new document." ma:contentTypeScope="" ma:versionID="98a6452de1dac71028a5fc14d971910c">
  <xsd:schema xmlns:xsd="http://www.w3.org/2001/XMLSchema" xmlns:xs="http://www.w3.org/2001/XMLSchema" xmlns:p="http://schemas.microsoft.com/office/2006/metadata/properties" xmlns:ns2="ba2460ef-b069-4b81-a555-6956a856b025" xmlns:ns3="0c1e0769-08bf-4290-b150-99452edf8641" targetNamespace="http://schemas.microsoft.com/office/2006/metadata/properties" ma:root="true" ma:fieldsID="9506c81c745bdc10899e815321fc8b57" ns2:_="" ns3:_="">
    <xsd:import namespace="ba2460ef-b069-4b81-a555-6956a856b025"/>
    <xsd:import namespace="0c1e0769-08bf-4290-b150-99452edf86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460ef-b069-4b81-a555-6956a856b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d27462b-49c0-41e2-b2bf-731a42f80e6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Saved" ma:index="23" nillable="true" ma:displayName="Date Saved" ma:format="DateOnly" ma:internalName="DateSa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c1e0769-08bf-4290-b150-99452edf864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697fe0d-7541-4043-ae82-a171b881aeac}" ma:internalName="TaxCatchAll" ma:showField="CatchAllData" ma:web="0c1e0769-08bf-4290-b150-99452edf8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AC9217-682D-4FED-B9D4-A9128A0A3EBC}">
  <ds:schemaRefs>
    <ds:schemaRef ds:uri="http://schemas.microsoft.com/office/2006/metadata/properties"/>
    <ds:schemaRef ds:uri="http://schemas.microsoft.com/office/infopath/2007/PartnerControls"/>
    <ds:schemaRef ds:uri="815e543e-a076-499a-9908-c6f2c7ad09ad"/>
  </ds:schemaRefs>
</ds:datastoreItem>
</file>

<file path=customXml/itemProps2.xml><?xml version="1.0" encoding="utf-8"?>
<ds:datastoreItem xmlns:ds="http://schemas.openxmlformats.org/officeDocument/2006/customXml" ds:itemID="{73EB970E-7FEE-413E-B73F-F848E59F8FA8}">
  <ds:schemaRefs>
    <ds:schemaRef ds:uri="http://schemas.openxmlformats.org/officeDocument/2006/bibliography"/>
  </ds:schemaRefs>
</ds:datastoreItem>
</file>

<file path=customXml/itemProps3.xml><?xml version="1.0" encoding="utf-8"?>
<ds:datastoreItem xmlns:ds="http://schemas.openxmlformats.org/officeDocument/2006/customXml" ds:itemID="{54660B54-2D87-454E-BAC1-F9CFC1996BEE}"/>
</file>

<file path=customXml/itemProps4.xml><?xml version="1.0" encoding="utf-8"?>
<ds:datastoreItem xmlns:ds="http://schemas.openxmlformats.org/officeDocument/2006/customXml" ds:itemID="{A6D6B38E-BF6E-4F49-B1FF-D005F585AA8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CDPHE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Larralde, Heather M.</dc:creator>
  <cp:keywords>;#RFA;#</cp:keywords>
  <dc:description/>
  <cp:lastModifiedBy>Sara Diedrich (She/Her)</cp:lastModifiedBy>
  <cp:revision>6</cp:revision>
  <cp:lastPrinted>2017-11-29T21:29:00Z</cp:lastPrinted>
  <dcterms:created xsi:type="dcterms:W3CDTF">2023-03-29T15:27:00Z</dcterms:created>
  <dcterms:modified xsi:type="dcterms:W3CDTF">2025-06-18T20:39:28Z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0x0101006CD980340B672A43BD6EE22D04B5EFB0</vt:lpwstr>
  </property>
  <property fmtid="{D5CDD505-2E9C-101B-9397-08002B2CF9AE}" pid="3" name="Order">
    <vt:r8>81400</vt:r8>
  </property>
  <property fmtid="{D5CDD505-2E9C-101B-9397-08002B2CF9AE}" pid="4" name="MediaServiceImageTags">
    <vt:lpwstr/>
  </property>
</Properties>
</file>