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F2E3" w14:textId="3B0DA605" w:rsidR="00B40A17" w:rsidRPr="00796B9D" w:rsidRDefault="2783EC2C" w:rsidP="09C30384">
      <w:pPr>
        <w:pStyle w:val="Heading1"/>
        <w:rPr>
          <w:rFonts w:ascii="Arial" w:hAnsi="Arial" w:cs="Arial"/>
          <w:b w:val="0"/>
          <w:bCs w:val="0"/>
        </w:rPr>
      </w:pPr>
      <w:r w:rsidRPr="00796B9D">
        <w:rPr>
          <w:rFonts w:ascii="Arial" w:hAnsi="Arial" w:cs="Arial"/>
        </w:rPr>
        <w:t>COLORADO DEPARTMENT OF LAW</w:t>
      </w:r>
    </w:p>
    <w:p w14:paraId="6C0EBA2E" w14:textId="2D842659" w:rsidR="00B40A17" w:rsidRPr="00796B9D" w:rsidRDefault="138C5566" w:rsidP="09C30384">
      <w:pPr>
        <w:pStyle w:val="Heading1"/>
        <w:rPr>
          <w:rFonts w:ascii="Arial" w:hAnsi="Arial" w:cs="Arial"/>
          <w:b w:val="0"/>
          <w:bCs w:val="0"/>
        </w:rPr>
      </w:pPr>
      <w:r w:rsidRPr="00796B9D">
        <w:rPr>
          <w:rFonts w:ascii="Arial" w:hAnsi="Arial" w:cs="Arial"/>
        </w:rPr>
        <w:t xml:space="preserve">Automated Decision-Making Technology &amp; </w:t>
      </w:r>
      <w:r w:rsidR="2783EC2C" w:rsidRPr="00796B9D">
        <w:rPr>
          <w:rFonts w:ascii="Arial" w:hAnsi="Arial" w:cs="Arial"/>
        </w:rPr>
        <w:t>Chatbot Safety Act Proposed Rules</w:t>
      </w:r>
    </w:p>
    <w:p w14:paraId="5E16AF7F" w14:textId="4AA2572E" w:rsidR="00B40A17" w:rsidRPr="00796B9D" w:rsidRDefault="2783EC2C" w:rsidP="09C30384">
      <w:pPr>
        <w:pStyle w:val="Heading1"/>
        <w:rPr>
          <w:rFonts w:ascii="Arial" w:hAnsi="Arial" w:cs="Arial"/>
          <w:b w:val="0"/>
          <w:bCs w:val="0"/>
        </w:rPr>
      </w:pPr>
      <w:r w:rsidRPr="00796B9D">
        <w:rPr>
          <w:rFonts w:ascii="Arial" w:hAnsi="Arial" w:cs="Arial"/>
        </w:rPr>
        <w:t>Statement of Basis, Specific Statutory Authority, and Purpose</w:t>
      </w:r>
    </w:p>
    <w:p w14:paraId="102FAE38" w14:textId="5CDD063E" w:rsidR="00B40A17" w:rsidRPr="00796B9D" w:rsidRDefault="2783EC2C" w:rsidP="7CA499C8">
      <w:pPr>
        <w:jc w:val="center"/>
        <w:rPr>
          <w:rFonts w:ascii="Arial" w:eastAsia="Times New Roman" w:hAnsi="Arial" w:cs="Arial"/>
          <w:b/>
          <w:bCs/>
          <w:color w:val="000000" w:themeColor="text1"/>
        </w:rPr>
      </w:pPr>
      <w:r w:rsidRPr="00796B9D">
        <w:rPr>
          <w:rFonts w:ascii="Arial" w:eastAsia="Times New Roman" w:hAnsi="Arial" w:cs="Arial"/>
          <w:b/>
          <w:bCs/>
          <w:color w:val="000000" w:themeColor="text1"/>
        </w:rPr>
        <w:t>4 CCR 904</w:t>
      </w:r>
      <w:r w:rsidR="0F59B84A" w:rsidRPr="00796B9D">
        <w:rPr>
          <w:rFonts w:ascii="Arial" w:eastAsia="Times New Roman" w:hAnsi="Arial" w:cs="Arial"/>
          <w:b/>
          <w:bCs/>
          <w:color w:val="000000" w:themeColor="text1"/>
        </w:rPr>
        <w:t>-</w:t>
      </w:r>
      <w:r w:rsidR="01964AB2" w:rsidRPr="00796B9D">
        <w:rPr>
          <w:rFonts w:ascii="Arial" w:eastAsia="Times New Roman" w:hAnsi="Arial" w:cs="Arial"/>
          <w:b/>
          <w:bCs/>
          <w:color w:val="000000" w:themeColor="text1"/>
        </w:rPr>
        <w:t>6</w:t>
      </w:r>
    </w:p>
    <w:p w14:paraId="250F39CA" w14:textId="45F2F938" w:rsidR="00B40A17" w:rsidRPr="00796B9D" w:rsidRDefault="2783EC2C" w:rsidP="0040369B">
      <w:pPr>
        <w:pStyle w:val="Heading2"/>
        <w:rPr>
          <w:rFonts w:eastAsia="Times New Roman"/>
          <w:color w:val="auto"/>
        </w:rPr>
      </w:pPr>
      <w:r w:rsidRPr="00796B9D">
        <w:rPr>
          <w:rFonts w:eastAsia="Times New Roman"/>
          <w:color w:val="auto"/>
        </w:rPr>
        <w:t>Basis and Specific Statutory Authority</w:t>
      </w:r>
    </w:p>
    <w:p w14:paraId="7E1F85D9" w14:textId="69A4E8E0" w:rsidR="3D84B896" w:rsidRPr="00796B9D" w:rsidRDefault="06A2C0F4" w:rsidP="6178783E">
      <w:pPr>
        <w:rPr>
          <w:rFonts w:ascii="Arial" w:eastAsia="Times New Roman" w:hAnsi="Arial" w:cs="Arial"/>
          <w:color w:val="000000" w:themeColor="text1"/>
        </w:rPr>
      </w:pPr>
      <w:r w:rsidRPr="6178783E">
        <w:rPr>
          <w:rFonts w:ascii="Arial" w:eastAsia="Times New Roman" w:hAnsi="Arial" w:cs="Arial"/>
          <w:color w:val="000000" w:themeColor="text1"/>
        </w:rPr>
        <w:t>On May 14, 2026, Governor Polis signed Senate Bill 26</w:t>
      </w:r>
      <w:r w:rsidR="497518F5" w:rsidRPr="6178783E">
        <w:rPr>
          <w:rFonts w:ascii="Arial" w:eastAsia="Times New Roman" w:hAnsi="Arial" w:cs="Arial"/>
          <w:color w:val="000000" w:themeColor="text1"/>
        </w:rPr>
        <w:t>-189, the Automated Decision-Making Technology Act (“ADMT Act”). The ADMT Act repeals and reenacts the provisions of the Anti-Discrimination in AI Act (SB</w:t>
      </w:r>
      <w:r w:rsidR="00C316C5" w:rsidRPr="6178783E">
        <w:rPr>
          <w:rFonts w:ascii="Arial" w:eastAsia="Times New Roman" w:hAnsi="Arial" w:cs="Arial"/>
          <w:color w:val="000000" w:themeColor="text1"/>
        </w:rPr>
        <w:t xml:space="preserve"> </w:t>
      </w:r>
      <w:r w:rsidR="497518F5" w:rsidRPr="6178783E">
        <w:rPr>
          <w:rFonts w:ascii="Arial" w:eastAsia="Times New Roman" w:hAnsi="Arial" w:cs="Arial"/>
          <w:color w:val="000000" w:themeColor="text1"/>
        </w:rPr>
        <w:t xml:space="preserve">24-204; C.R.S § 6-1-1701, </w:t>
      </w:r>
      <w:r w:rsidR="497518F5" w:rsidRPr="6178783E">
        <w:rPr>
          <w:rFonts w:ascii="Arial" w:eastAsia="Times New Roman" w:hAnsi="Arial" w:cs="Arial"/>
          <w:i/>
          <w:iCs/>
          <w:color w:val="000000" w:themeColor="text1"/>
        </w:rPr>
        <w:t>et seq.</w:t>
      </w:r>
      <w:r w:rsidR="497518F5" w:rsidRPr="6178783E">
        <w:rPr>
          <w:rFonts w:ascii="Arial" w:eastAsia="Times New Roman" w:hAnsi="Arial" w:cs="Arial"/>
          <w:color w:val="000000" w:themeColor="text1"/>
        </w:rPr>
        <w:t>) with new</w:t>
      </w:r>
      <w:r w:rsidR="6844CED5" w:rsidRPr="6178783E">
        <w:rPr>
          <w:rFonts w:ascii="Arial" w:eastAsia="Times New Roman" w:hAnsi="Arial" w:cs="Arial"/>
          <w:color w:val="000000" w:themeColor="text1"/>
        </w:rPr>
        <w:t xml:space="preserve"> </w:t>
      </w:r>
      <w:r w:rsidR="497518F5" w:rsidRPr="6178783E">
        <w:rPr>
          <w:rFonts w:ascii="Arial" w:eastAsia="Times New Roman" w:hAnsi="Arial" w:cs="Arial"/>
          <w:color w:val="000000" w:themeColor="text1"/>
        </w:rPr>
        <w:t xml:space="preserve">requirements regarding the use of </w:t>
      </w:r>
      <w:r w:rsidR="393D93B7" w:rsidRPr="6178783E">
        <w:rPr>
          <w:rFonts w:ascii="Arial" w:eastAsia="Times New Roman" w:hAnsi="Arial" w:cs="Arial"/>
          <w:color w:val="000000" w:themeColor="text1"/>
        </w:rPr>
        <w:t>A</w:t>
      </w:r>
      <w:r w:rsidR="497518F5" w:rsidRPr="6178783E">
        <w:rPr>
          <w:rFonts w:ascii="Arial" w:eastAsia="Times New Roman" w:hAnsi="Arial" w:cs="Arial"/>
          <w:color w:val="000000" w:themeColor="text1"/>
        </w:rPr>
        <w:t xml:space="preserve">utomated </w:t>
      </w:r>
      <w:r w:rsidR="393D93B7" w:rsidRPr="6178783E">
        <w:rPr>
          <w:rFonts w:ascii="Arial" w:eastAsia="Times New Roman" w:hAnsi="Arial" w:cs="Arial"/>
          <w:color w:val="000000" w:themeColor="text1"/>
        </w:rPr>
        <w:t>D</w:t>
      </w:r>
      <w:r w:rsidR="497518F5" w:rsidRPr="6178783E">
        <w:rPr>
          <w:rFonts w:ascii="Arial" w:eastAsia="Times New Roman" w:hAnsi="Arial" w:cs="Arial"/>
          <w:color w:val="000000" w:themeColor="text1"/>
        </w:rPr>
        <w:t>ecision-</w:t>
      </w:r>
      <w:r w:rsidR="393D93B7" w:rsidRPr="6178783E">
        <w:rPr>
          <w:rFonts w:ascii="Arial" w:eastAsia="Times New Roman" w:hAnsi="Arial" w:cs="Arial"/>
          <w:color w:val="000000" w:themeColor="text1"/>
        </w:rPr>
        <w:t>M</w:t>
      </w:r>
      <w:r w:rsidR="497518F5" w:rsidRPr="6178783E">
        <w:rPr>
          <w:rFonts w:ascii="Arial" w:eastAsia="Times New Roman" w:hAnsi="Arial" w:cs="Arial"/>
          <w:color w:val="000000" w:themeColor="text1"/>
        </w:rPr>
        <w:t xml:space="preserve">aking </w:t>
      </w:r>
      <w:r w:rsidR="393D93B7" w:rsidRPr="6178783E">
        <w:rPr>
          <w:rFonts w:ascii="Arial" w:eastAsia="Times New Roman" w:hAnsi="Arial" w:cs="Arial"/>
          <w:color w:val="000000" w:themeColor="text1"/>
        </w:rPr>
        <w:t>T</w:t>
      </w:r>
      <w:r w:rsidR="497518F5" w:rsidRPr="6178783E">
        <w:rPr>
          <w:rFonts w:ascii="Arial" w:eastAsia="Times New Roman" w:hAnsi="Arial" w:cs="Arial"/>
          <w:color w:val="000000" w:themeColor="text1"/>
        </w:rPr>
        <w:t>echnology</w:t>
      </w:r>
      <w:r w:rsidR="621C8812" w:rsidRPr="6178783E">
        <w:rPr>
          <w:rFonts w:ascii="Arial" w:eastAsia="Times New Roman" w:hAnsi="Arial" w:cs="Arial"/>
          <w:color w:val="000000" w:themeColor="text1"/>
        </w:rPr>
        <w:t xml:space="preserve"> (“ADMT”)</w:t>
      </w:r>
      <w:r w:rsidR="497518F5" w:rsidRPr="6178783E">
        <w:rPr>
          <w:rFonts w:ascii="Arial" w:eastAsia="Times New Roman" w:hAnsi="Arial" w:cs="Arial"/>
          <w:color w:val="000000" w:themeColor="text1"/>
        </w:rPr>
        <w:t xml:space="preserve"> in </w:t>
      </w:r>
      <w:r w:rsidR="6C62BC4E" w:rsidRPr="6178783E">
        <w:rPr>
          <w:rFonts w:ascii="Arial" w:eastAsia="Times New Roman" w:hAnsi="Arial" w:cs="Arial"/>
          <w:color w:val="000000" w:themeColor="text1"/>
        </w:rPr>
        <w:t>C</w:t>
      </w:r>
      <w:r w:rsidR="497518F5" w:rsidRPr="6178783E">
        <w:rPr>
          <w:rFonts w:ascii="Arial" w:eastAsia="Times New Roman" w:hAnsi="Arial" w:cs="Arial"/>
          <w:color w:val="000000" w:themeColor="text1"/>
        </w:rPr>
        <w:t xml:space="preserve">onsequential </w:t>
      </w:r>
      <w:r w:rsidR="6C62BC4E" w:rsidRPr="6178783E">
        <w:rPr>
          <w:rFonts w:ascii="Arial" w:eastAsia="Times New Roman" w:hAnsi="Arial" w:cs="Arial"/>
          <w:color w:val="000000" w:themeColor="text1"/>
        </w:rPr>
        <w:t>D</w:t>
      </w:r>
      <w:r w:rsidR="497518F5" w:rsidRPr="6178783E">
        <w:rPr>
          <w:rFonts w:ascii="Arial" w:eastAsia="Times New Roman" w:hAnsi="Arial" w:cs="Arial"/>
          <w:color w:val="000000" w:themeColor="text1"/>
        </w:rPr>
        <w:t xml:space="preserve">ecisions. </w:t>
      </w:r>
      <w:r w:rsidR="43C4A541" w:rsidRPr="6178783E">
        <w:rPr>
          <w:rFonts w:ascii="Arial" w:eastAsia="Times New Roman" w:hAnsi="Arial" w:cs="Arial"/>
          <w:color w:val="000000" w:themeColor="text1"/>
        </w:rPr>
        <w:t>T</w:t>
      </w:r>
      <w:r w:rsidR="497518F5" w:rsidRPr="6178783E">
        <w:rPr>
          <w:rFonts w:ascii="Arial" w:eastAsia="Times New Roman" w:hAnsi="Arial" w:cs="Arial"/>
          <w:color w:val="000000" w:themeColor="text1"/>
        </w:rPr>
        <w:t xml:space="preserve">he ADMT Act </w:t>
      </w:r>
      <w:r w:rsidR="5BB2B135" w:rsidRPr="6178783E">
        <w:rPr>
          <w:rFonts w:ascii="Arial" w:eastAsia="Times New Roman" w:hAnsi="Arial" w:cs="Arial"/>
          <w:color w:val="000000" w:themeColor="text1"/>
        </w:rPr>
        <w:t>imposes obligations</w:t>
      </w:r>
      <w:r w:rsidR="2EB77A24" w:rsidRPr="6178783E">
        <w:rPr>
          <w:rFonts w:ascii="Arial" w:eastAsia="Times New Roman" w:hAnsi="Arial" w:cs="Arial"/>
          <w:color w:val="000000" w:themeColor="text1"/>
        </w:rPr>
        <w:t xml:space="preserve"> </w:t>
      </w:r>
      <w:r w:rsidR="06034DC0" w:rsidRPr="6178783E">
        <w:rPr>
          <w:rFonts w:ascii="Arial" w:eastAsia="Times New Roman" w:hAnsi="Arial" w:cs="Arial"/>
          <w:color w:val="000000" w:themeColor="text1"/>
        </w:rPr>
        <w:t xml:space="preserve">on </w:t>
      </w:r>
      <w:r w:rsidR="498EE646" w:rsidRPr="6178783E">
        <w:rPr>
          <w:rFonts w:ascii="Arial" w:eastAsia="Times New Roman" w:hAnsi="Arial" w:cs="Arial"/>
          <w:color w:val="000000" w:themeColor="text1"/>
        </w:rPr>
        <w:t>D</w:t>
      </w:r>
      <w:r w:rsidR="06034DC0" w:rsidRPr="6178783E">
        <w:rPr>
          <w:rFonts w:ascii="Arial" w:eastAsia="Times New Roman" w:hAnsi="Arial" w:cs="Arial"/>
          <w:color w:val="000000" w:themeColor="text1"/>
        </w:rPr>
        <w:t>evelopers of Covered ADMT</w:t>
      </w:r>
      <w:r w:rsidR="7DE73DE1" w:rsidRPr="6178783E">
        <w:rPr>
          <w:rFonts w:ascii="Arial" w:eastAsia="Times New Roman" w:hAnsi="Arial" w:cs="Arial"/>
          <w:color w:val="000000" w:themeColor="text1"/>
        </w:rPr>
        <w:t xml:space="preserve"> to provide documentation to </w:t>
      </w:r>
      <w:r w:rsidR="498EE646" w:rsidRPr="6178783E">
        <w:rPr>
          <w:rFonts w:ascii="Arial" w:eastAsia="Times New Roman" w:hAnsi="Arial" w:cs="Arial"/>
          <w:color w:val="000000" w:themeColor="text1"/>
        </w:rPr>
        <w:t>D</w:t>
      </w:r>
      <w:r w:rsidR="7DE73DE1" w:rsidRPr="6178783E">
        <w:rPr>
          <w:rFonts w:ascii="Arial" w:eastAsia="Times New Roman" w:hAnsi="Arial" w:cs="Arial"/>
          <w:color w:val="000000" w:themeColor="text1"/>
        </w:rPr>
        <w:t>eployers</w:t>
      </w:r>
      <w:r w:rsidR="1A455085" w:rsidRPr="6178783E">
        <w:rPr>
          <w:rFonts w:ascii="Arial" w:eastAsia="Times New Roman" w:hAnsi="Arial" w:cs="Arial"/>
          <w:color w:val="000000" w:themeColor="text1"/>
        </w:rPr>
        <w:t xml:space="preserve"> and requires </w:t>
      </w:r>
      <w:r w:rsidR="2DCFE56E" w:rsidRPr="6178783E">
        <w:rPr>
          <w:rFonts w:ascii="Arial" w:eastAsia="Times New Roman" w:hAnsi="Arial" w:cs="Arial"/>
          <w:color w:val="000000" w:themeColor="text1"/>
        </w:rPr>
        <w:t>D</w:t>
      </w:r>
      <w:r w:rsidR="1747981D" w:rsidRPr="6178783E">
        <w:rPr>
          <w:rFonts w:ascii="Arial" w:eastAsia="Times New Roman" w:hAnsi="Arial" w:cs="Arial"/>
          <w:color w:val="000000" w:themeColor="text1"/>
        </w:rPr>
        <w:t>eployers</w:t>
      </w:r>
      <w:r w:rsidR="587A49AF" w:rsidRPr="6178783E">
        <w:rPr>
          <w:rFonts w:ascii="Arial" w:eastAsia="Times New Roman" w:hAnsi="Arial" w:cs="Arial"/>
          <w:color w:val="000000" w:themeColor="text1"/>
        </w:rPr>
        <w:t xml:space="preserve"> of Covered ADMT </w:t>
      </w:r>
      <w:r w:rsidR="20F0827C" w:rsidRPr="6178783E">
        <w:rPr>
          <w:rFonts w:ascii="Arial" w:eastAsia="Times New Roman" w:hAnsi="Arial" w:cs="Arial"/>
          <w:color w:val="000000" w:themeColor="text1"/>
        </w:rPr>
        <w:t xml:space="preserve">to provide </w:t>
      </w:r>
      <w:r w:rsidR="09A6B436" w:rsidRPr="6178783E">
        <w:rPr>
          <w:rFonts w:ascii="Arial" w:eastAsia="Times New Roman" w:hAnsi="Arial" w:cs="Arial"/>
          <w:color w:val="000000" w:themeColor="text1"/>
        </w:rPr>
        <w:t xml:space="preserve">specific </w:t>
      </w:r>
      <w:r w:rsidR="20F0827C" w:rsidRPr="6178783E">
        <w:rPr>
          <w:rFonts w:ascii="Arial" w:eastAsia="Times New Roman" w:hAnsi="Arial" w:cs="Arial"/>
          <w:color w:val="000000" w:themeColor="text1"/>
        </w:rPr>
        <w:t>notice</w:t>
      </w:r>
      <w:r w:rsidR="09A6B436" w:rsidRPr="6178783E">
        <w:rPr>
          <w:rFonts w:ascii="Arial" w:eastAsia="Times New Roman" w:hAnsi="Arial" w:cs="Arial"/>
          <w:color w:val="000000" w:themeColor="text1"/>
        </w:rPr>
        <w:t>s</w:t>
      </w:r>
      <w:r w:rsidR="20F0827C" w:rsidRPr="6178783E">
        <w:rPr>
          <w:rFonts w:ascii="Arial" w:eastAsia="Times New Roman" w:hAnsi="Arial" w:cs="Arial"/>
          <w:color w:val="000000" w:themeColor="text1"/>
        </w:rPr>
        <w:t xml:space="preserve"> </w:t>
      </w:r>
      <w:r w:rsidR="09A6B436" w:rsidRPr="6178783E">
        <w:rPr>
          <w:rFonts w:ascii="Arial" w:eastAsia="Times New Roman" w:hAnsi="Arial" w:cs="Arial"/>
          <w:color w:val="000000" w:themeColor="text1"/>
        </w:rPr>
        <w:t>and</w:t>
      </w:r>
      <w:r w:rsidR="00A746CD" w:rsidRPr="6178783E">
        <w:rPr>
          <w:rFonts w:ascii="Arial" w:eastAsia="Times New Roman" w:hAnsi="Arial" w:cs="Arial"/>
          <w:color w:val="000000" w:themeColor="text1"/>
        </w:rPr>
        <w:t xml:space="preserve"> </w:t>
      </w:r>
      <w:r w:rsidR="66877D10" w:rsidRPr="6178783E">
        <w:rPr>
          <w:rFonts w:ascii="Arial" w:eastAsia="Times New Roman" w:hAnsi="Arial" w:cs="Arial"/>
          <w:color w:val="000000" w:themeColor="text1"/>
        </w:rPr>
        <w:t>post-</w:t>
      </w:r>
      <w:r w:rsidR="3C9F43F6" w:rsidRPr="6178783E">
        <w:rPr>
          <w:rFonts w:ascii="Arial" w:eastAsia="Times New Roman" w:hAnsi="Arial" w:cs="Arial"/>
          <w:color w:val="000000" w:themeColor="text1"/>
        </w:rPr>
        <w:t>A</w:t>
      </w:r>
      <w:r w:rsidR="66877D10" w:rsidRPr="6178783E">
        <w:rPr>
          <w:rFonts w:ascii="Arial" w:eastAsia="Times New Roman" w:hAnsi="Arial" w:cs="Arial"/>
          <w:color w:val="000000" w:themeColor="text1"/>
        </w:rPr>
        <w:t xml:space="preserve">dverse </w:t>
      </w:r>
      <w:r w:rsidR="3C9F43F6" w:rsidRPr="6178783E">
        <w:rPr>
          <w:rFonts w:ascii="Arial" w:eastAsia="Times New Roman" w:hAnsi="Arial" w:cs="Arial"/>
          <w:color w:val="000000" w:themeColor="text1"/>
        </w:rPr>
        <w:t xml:space="preserve">Outcome </w:t>
      </w:r>
      <w:r w:rsidR="25883B57" w:rsidRPr="6178783E">
        <w:rPr>
          <w:rFonts w:ascii="Arial" w:eastAsia="Times New Roman" w:hAnsi="Arial" w:cs="Arial"/>
          <w:color w:val="000000" w:themeColor="text1"/>
        </w:rPr>
        <w:t>disclosures</w:t>
      </w:r>
      <w:r w:rsidR="24E8DFA1" w:rsidRPr="6178783E">
        <w:rPr>
          <w:rFonts w:ascii="Arial" w:eastAsia="Times New Roman" w:hAnsi="Arial" w:cs="Arial"/>
          <w:color w:val="000000" w:themeColor="text1"/>
        </w:rPr>
        <w:t xml:space="preserve"> to Consumers</w:t>
      </w:r>
      <w:r w:rsidR="3E4EF554" w:rsidRPr="6178783E">
        <w:rPr>
          <w:rFonts w:ascii="Arial" w:eastAsia="Times New Roman" w:hAnsi="Arial" w:cs="Arial"/>
          <w:color w:val="000000" w:themeColor="text1"/>
        </w:rPr>
        <w:t xml:space="preserve">. The </w:t>
      </w:r>
      <w:r w:rsidR="67A1E331" w:rsidRPr="6178783E">
        <w:rPr>
          <w:rFonts w:ascii="Arial" w:eastAsia="Times New Roman" w:hAnsi="Arial" w:cs="Arial"/>
          <w:color w:val="000000" w:themeColor="text1"/>
        </w:rPr>
        <w:t xml:space="preserve">ADMT </w:t>
      </w:r>
      <w:r w:rsidR="3E4EF554" w:rsidRPr="6178783E">
        <w:rPr>
          <w:rFonts w:ascii="Arial" w:eastAsia="Times New Roman" w:hAnsi="Arial" w:cs="Arial"/>
          <w:color w:val="000000" w:themeColor="text1"/>
        </w:rPr>
        <w:t xml:space="preserve">Act also </w:t>
      </w:r>
      <w:r w:rsidR="25883B57" w:rsidRPr="6178783E">
        <w:rPr>
          <w:rFonts w:ascii="Arial" w:eastAsia="Times New Roman" w:hAnsi="Arial" w:cs="Arial"/>
          <w:color w:val="000000" w:themeColor="text1"/>
        </w:rPr>
        <w:t xml:space="preserve">creates </w:t>
      </w:r>
      <w:r w:rsidR="595C2567" w:rsidRPr="6178783E">
        <w:rPr>
          <w:rFonts w:ascii="Arial" w:eastAsia="Times New Roman" w:hAnsi="Arial" w:cs="Arial"/>
          <w:color w:val="000000" w:themeColor="text1"/>
        </w:rPr>
        <w:t xml:space="preserve">Consumer </w:t>
      </w:r>
      <w:r w:rsidR="25883B57" w:rsidRPr="6178783E">
        <w:rPr>
          <w:rFonts w:ascii="Arial" w:eastAsia="Times New Roman" w:hAnsi="Arial" w:cs="Arial"/>
          <w:color w:val="000000" w:themeColor="text1"/>
        </w:rPr>
        <w:t xml:space="preserve">rights to access and correct personal data used in, and </w:t>
      </w:r>
      <w:r w:rsidR="127E3C42" w:rsidRPr="6178783E">
        <w:rPr>
          <w:rFonts w:ascii="Arial" w:eastAsia="Times New Roman" w:hAnsi="Arial" w:cs="Arial"/>
          <w:color w:val="000000" w:themeColor="text1"/>
        </w:rPr>
        <w:t xml:space="preserve">in certain situations </w:t>
      </w:r>
      <w:r w:rsidR="199CC3FA" w:rsidRPr="6178783E">
        <w:rPr>
          <w:rFonts w:ascii="Arial" w:eastAsia="Times New Roman" w:hAnsi="Arial" w:cs="Arial"/>
          <w:color w:val="000000" w:themeColor="text1"/>
        </w:rPr>
        <w:t xml:space="preserve">receive </w:t>
      </w:r>
      <w:r w:rsidR="25883B57" w:rsidRPr="6178783E">
        <w:rPr>
          <w:rFonts w:ascii="Arial" w:eastAsia="Times New Roman" w:hAnsi="Arial" w:cs="Arial"/>
          <w:color w:val="000000" w:themeColor="text1"/>
        </w:rPr>
        <w:t xml:space="preserve">an opportunity for </w:t>
      </w:r>
      <w:r w:rsidR="519F02B2" w:rsidRPr="6178783E">
        <w:rPr>
          <w:rFonts w:ascii="Arial" w:eastAsia="Times New Roman" w:hAnsi="Arial" w:cs="Arial"/>
          <w:color w:val="000000" w:themeColor="text1"/>
        </w:rPr>
        <w:t>M</w:t>
      </w:r>
      <w:r w:rsidR="25883B57" w:rsidRPr="6178783E">
        <w:rPr>
          <w:rFonts w:ascii="Arial" w:eastAsia="Times New Roman" w:hAnsi="Arial" w:cs="Arial"/>
          <w:color w:val="000000" w:themeColor="text1"/>
        </w:rPr>
        <w:t xml:space="preserve">eaningful </w:t>
      </w:r>
      <w:r w:rsidR="519F02B2" w:rsidRPr="6178783E">
        <w:rPr>
          <w:rFonts w:ascii="Arial" w:eastAsia="Times New Roman" w:hAnsi="Arial" w:cs="Arial"/>
          <w:color w:val="000000" w:themeColor="text1"/>
        </w:rPr>
        <w:t>H</w:t>
      </w:r>
      <w:r w:rsidR="25883B57" w:rsidRPr="6178783E">
        <w:rPr>
          <w:rFonts w:ascii="Arial" w:eastAsia="Times New Roman" w:hAnsi="Arial" w:cs="Arial"/>
          <w:color w:val="000000" w:themeColor="text1"/>
        </w:rPr>
        <w:t xml:space="preserve">uman </w:t>
      </w:r>
      <w:r w:rsidR="519F02B2" w:rsidRPr="6178783E">
        <w:rPr>
          <w:rFonts w:ascii="Arial" w:eastAsia="Times New Roman" w:hAnsi="Arial" w:cs="Arial"/>
          <w:color w:val="000000" w:themeColor="text1"/>
        </w:rPr>
        <w:t>R</w:t>
      </w:r>
      <w:r w:rsidR="25883B57" w:rsidRPr="6178783E">
        <w:rPr>
          <w:rFonts w:ascii="Arial" w:eastAsia="Times New Roman" w:hAnsi="Arial" w:cs="Arial"/>
          <w:color w:val="000000" w:themeColor="text1"/>
        </w:rPr>
        <w:t xml:space="preserve">eview of, an adverse </w:t>
      </w:r>
      <w:r w:rsidR="087EE344" w:rsidRPr="6178783E">
        <w:rPr>
          <w:rFonts w:ascii="Arial" w:eastAsia="Times New Roman" w:hAnsi="Arial" w:cs="Arial"/>
          <w:color w:val="000000" w:themeColor="text1"/>
        </w:rPr>
        <w:t>C</w:t>
      </w:r>
      <w:r w:rsidR="25883B57" w:rsidRPr="6178783E">
        <w:rPr>
          <w:rFonts w:ascii="Arial" w:eastAsia="Times New Roman" w:hAnsi="Arial" w:cs="Arial"/>
          <w:color w:val="000000" w:themeColor="text1"/>
        </w:rPr>
        <w:t xml:space="preserve">onsequential </w:t>
      </w:r>
      <w:r w:rsidR="087EE344" w:rsidRPr="6178783E">
        <w:rPr>
          <w:rFonts w:ascii="Arial" w:eastAsia="Times New Roman" w:hAnsi="Arial" w:cs="Arial"/>
          <w:color w:val="000000" w:themeColor="text1"/>
        </w:rPr>
        <w:t>D</w:t>
      </w:r>
      <w:r w:rsidR="25883B57" w:rsidRPr="6178783E">
        <w:rPr>
          <w:rFonts w:ascii="Arial" w:eastAsia="Times New Roman" w:hAnsi="Arial" w:cs="Arial"/>
          <w:color w:val="000000" w:themeColor="text1"/>
        </w:rPr>
        <w:t xml:space="preserve">ecision </w:t>
      </w:r>
      <w:r w:rsidR="6C491753" w:rsidRPr="6178783E">
        <w:rPr>
          <w:rFonts w:ascii="Arial" w:eastAsia="Times New Roman" w:hAnsi="Arial" w:cs="Arial"/>
          <w:color w:val="000000" w:themeColor="text1"/>
        </w:rPr>
        <w:t>that used</w:t>
      </w:r>
      <w:r w:rsidR="229105D6" w:rsidRPr="6178783E">
        <w:rPr>
          <w:rFonts w:ascii="Arial" w:eastAsia="Times New Roman" w:hAnsi="Arial" w:cs="Arial"/>
          <w:color w:val="000000" w:themeColor="text1"/>
        </w:rPr>
        <w:t xml:space="preserve"> </w:t>
      </w:r>
      <w:r w:rsidR="2D6022A3" w:rsidRPr="6178783E">
        <w:rPr>
          <w:rFonts w:ascii="Arial" w:eastAsia="Times New Roman" w:hAnsi="Arial" w:cs="Arial"/>
          <w:color w:val="000000" w:themeColor="text1"/>
        </w:rPr>
        <w:t>a</w:t>
      </w:r>
      <w:r w:rsidR="25883B57" w:rsidRPr="6178783E">
        <w:rPr>
          <w:rFonts w:ascii="Arial" w:eastAsia="Times New Roman" w:hAnsi="Arial" w:cs="Arial"/>
          <w:color w:val="000000" w:themeColor="text1"/>
        </w:rPr>
        <w:t xml:space="preserve"> Covered ADMT</w:t>
      </w:r>
      <w:r w:rsidR="3A17A541" w:rsidRPr="6178783E">
        <w:rPr>
          <w:rFonts w:ascii="Arial" w:eastAsia="Times New Roman" w:hAnsi="Arial" w:cs="Arial"/>
          <w:color w:val="000000" w:themeColor="text1"/>
        </w:rPr>
        <w:t>.</w:t>
      </w:r>
      <w:r w:rsidR="7DE73DE1" w:rsidRPr="6178783E">
        <w:rPr>
          <w:rFonts w:ascii="Arial" w:eastAsia="Times New Roman" w:hAnsi="Arial" w:cs="Arial"/>
          <w:color w:val="000000" w:themeColor="text1"/>
        </w:rPr>
        <w:t xml:space="preserve"> </w:t>
      </w:r>
      <w:r w:rsidR="77ADCAFD" w:rsidRPr="6178783E">
        <w:rPr>
          <w:rFonts w:ascii="Arial" w:eastAsia="Arial" w:hAnsi="Arial" w:cs="Arial"/>
          <w:color w:val="000000" w:themeColor="text1"/>
        </w:rPr>
        <w:t>These rules are developed pursuant to C.R.S. § 6-1-1704(4) (</w:t>
      </w:r>
      <w:r w:rsidR="0AD2C724" w:rsidRPr="7ADFA316">
        <w:rPr>
          <w:rFonts w:ascii="Arial" w:eastAsia="Arial" w:hAnsi="Arial" w:cs="Arial"/>
          <w:color w:val="000000" w:themeColor="text1"/>
        </w:rPr>
        <w:t>as amended by SB26-189</w:t>
      </w:r>
      <w:r w:rsidR="77ADCAFD" w:rsidRPr="6178783E">
        <w:rPr>
          <w:rFonts w:ascii="Arial" w:eastAsia="Arial" w:hAnsi="Arial" w:cs="Arial"/>
          <w:color w:val="000000" w:themeColor="text1"/>
        </w:rPr>
        <w:t>) which requires the Attorney General to promulgate rules to clarify and implement the post-adverse outcome disclosure requirements</w:t>
      </w:r>
      <w:r w:rsidR="005A1DBE">
        <w:rPr>
          <w:rFonts w:ascii="Arial" w:eastAsia="Arial" w:hAnsi="Arial" w:cs="Arial"/>
          <w:color w:val="000000" w:themeColor="text1"/>
        </w:rPr>
        <w:t>,</w:t>
      </w:r>
      <w:r w:rsidR="77ADCAFD" w:rsidRPr="6178783E">
        <w:rPr>
          <w:rFonts w:ascii="Arial" w:eastAsia="Arial" w:hAnsi="Arial" w:cs="Arial"/>
          <w:color w:val="000000" w:themeColor="text1"/>
        </w:rPr>
        <w:t xml:space="preserve"> C.R.S. § 6-1-1705(3) (</w:t>
      </w:r>
      <w:r w:rsidR="42659193" w:rsidRPr="4C4D0E02">
        <w:rPr>
          <w:rFonts w:ascii="Arial" w:eastAsia="Arial" w:hAnsi="Arial" w:cs="Arial"/>
          <w:color w:val="000000" w:themeColor="text1"/>
        </w:rPr>
        <w:t>as</w:t>
      </w:r>
      <w:r w:rsidR="42659193" w:rsidRPr="576F3E10">
        <w:rPr>
          <w:rFonts w:ascii="Arial" w:eastAsia="Arial" w:hAnsi="Arial" w:cs="Arial"/>
          <w:color w:val="000000" w:themeColor="text1"/>
        </w:rPr>
        <w:t xml:space="preserve"> </w:t>
      </w:r>
      <w:r w:rsidR="42659193" w:rsidRPr="3A0C6C21">
        <w:rPr>
          <w:rFonts w:ascii="Arial" w:eastAsia="Arial" w:hAnsi="Arial" w:cs="Arial"/>
          <w:color w:val="000000" w:themeColor="text1"/>
        </w:rPr>
        <w:t xml:space="preserve">amended by </w:t>
      </w:r>
      <w:r w:rsidR="42659193" w:rsidRPr="22A9FAA1">
        <w:rPr>
          <w:rFonts w:ascii="Arial" w:eastAsia="Arial" w:hAnsi="Arial" w:cs="Arial"/>
          <w:color w:val="000000" w:themeColor="text1"/>
        </w:rPr>
        <w:t>SB26</w:t>
      </w:r>
      <w:r w:rsidR="42659193" w:rsidRPr="3C496D8C">
        <w:rPr>
          <w:rFonts w:ascii="Arial" w:eastAsia="Arial" w:hAnsi="Arial" w:cs="Arial"/>
          <w:color w:val="000000" w:themeColor="text1"/>
        </w:rPr>
        <w:t>-189</w:t>
      </w:r>
      <w:r w:rsidR="77ADCAFD" w:rsidRPr="6178783E">
        <w:rPr>
          <w:rFonts w:ascii="Arial" w:eastAsia="Arial" w:hAnsi="Arial" w:cs="Arial"/>
          <w:color w:val="000000" w:themeColor="text1"/>
        </w:rPr>
        <w:t>) which requires the Attorney General to promulgate rules to clarify and implement the consumer rights requirements</w:t>
      </w:r>
      <w:r w:rsidR="00351D4E">
        <w:rPr>
          <w:rFonts w:ascii="Arial" w:eastAsia="Arial" w:hAnsi="Arial" w:cs="Arial"/>
          <w:color w:val="000000" w:themeColor="text1"/>
        </w:rPr>
        <w:t xml:space="preserve">, and </w:t>
      </w:r>
      <w:r w:rsidR="00351D4E" w:rsidRPr="6178783E">
        <w:rPr>
          <w:rFonts w:ascii="Arial" w:eastAsia="Times New Roman" w:hAnsi="Arial" w:cs="Arial"/>
          <w:color w:val="000000" w:themeColor="text1"/>
        </w:rPr>
        <w:t>C.R.S. § 6-</w:t>
      </w:r>
      <w:r w:rsidR="666F9AFD" w:rsidRPr="6178783E">
        <w:rPr>
          <w:rFonts w:ascii="Arial" w:eastAsia="Times New Roman" w:hAnsi="Arial" w:cs="Arial"/>
          <w:color w:val="000000" w:themeColor="text1"/>
        </w:rPr>
        <w:t>1</w:t>
      </w:r>
      <w:r w:rsidR="00351D4E" w:rsidRPr="6178783E">
        <w:rPr>
          <w:rFonts w:ascii="Arial" w:eastAsia="Times New Roman" w:hAnsi="Arial" w:cs="Arial"/>
          <w:color w:val="000000" w:themeColor="text1"/>
        </w:rPr>
        <w:t>-1707 (</w:t>
      </w:r>
      <w:r w:rsidR="00351D4E" w:rsidRPr="64810089">
        <w:rPr>
          <w:rFonts w:ascii="Arial" w:eastAsia="Times New Roman" w:hAnsi="Arial" w:cs="Arial"/>
          <w:color w:val="000000" w:themeColor="text1"/>
        </w:rPr>
        <w:t xml:space="preserve">as </w:t>
      </w:r>
      <w:r w:rsidR="00351D4E" w:rsidRPr="3CC5D3E1">
        <w:rPr>
          <w:rFonts w:ascii="Arial" w:eastAsia="Times New Roman" w:hAnsi="Arial" w:cs="Arial"/>
          <w:color w:val="000000" w:themeColor="text1"/>
        </w:rPr>
        <w:t xml:space="preserve">enacted by </w:t>
      </w:r>
      <w:r w:rsidR="00351D4E" w:rsidRPr="17D842B5">
        <w:rPr>
          <w:rFonts w:ascii="Arial" w:eastAsia="Times New Roman" w:hAnsi="Arial" w:cs="Arial"/>
          <w:color w:val="000000" w:themeColor="text1"/>
        </w:rPr>
        <w:t>SB24-205</w:t>
      </w:r>
      <w:r w:rsidR="00351D4E" w:rsidRPr="6178783E">
        <w:rPr>
          <w:rFonts w:ascii="Arial" w:eastAsia="Times New Roman" w:hAnsi="Arial" w:cs="Arial"/>
          <w:color w:val="000000" w:themeColor="text1"/>
        </w:rPr>
        <w:t>)</w:t>
      </w:r>
      <w:r w:rsidR="00C33CB1">
        <w:rPr>
          <w:rFonts w:ascii="Arial" w:eastAsia="Times New Roman" w:hAnsi="Arial" w:cs="Arial"/>
          <w:color w:val="000000" w:themeColor="text1"/>
        </w:rPr>
        <w:t xml:space="preserve">, </w:t>
      </w:r>
      <w:r w:rsidR="00C33CB1" w:rsidRPr="6178783E">
        <w:rPr>
          <w:rFonts w:ascii="Arial" w:eastAsia="Times New Roman" w:hAnsi="Arial" w:cs="Arial"/>
          <w:color w:val="000000" w:themeColor="text1"/>
        </w:rPr>
        <w:t>which gives the Attorney General authority to promulgate rules for the purpose of implementing and enforcing part 17</w:t>
      </w:r>
      <w:r w:rsidR="77ADCAFD" w:rsidRPr="6178783E">
        <w:rPr>
          <w:rFonts w:ascii="Arial" w:eastAsia="Arial" w:hAnsi="Arial" w:cs="Arial"/>
          <w:color w:val="000000" w:themeColor="text1"/>
        </w:rPr>
        <w:t>.</w:t>
      </w:r>
      <w:r w:rsidR="15E24695" w:rsidRPr="6178783E">
        <w:rPr>
          <w:rFonts w:ascii="Arial" w:eastAsia="Times New Roman" w:hAnsi="Arial" w:cs="Arial"/>
          <w:color w:val="000000" w:themeColor="text1"/>
        </w:rPr>
        <w:t xml:space="preserve"> </w:t>
      </w:r>
      <w:r w:rsidR="00275BCB">
        <w:rPr>
          <w:rFonts w:ascii="Arial" w:eastAsia="Times New Roman" w:hAnsi="Arial" w:cs="Arial"/>
          <w:color w:val="000000" w:themeColor="text1"/>
        </w:rPr>
        <w:t>T</w:t>
      </w:r>
      <w:r w:rsidR="5F6DC991" w:rsidRPr="6178783E">
        <w:rPr>
          <w:rFonts w:ascii="Arial" w:eastAsia="Times New Roman" w:hAnsi="Arial" w:cs="Arial"/>
          <w:color w:val="000000" w:themeColor="text1"/>
        </w:rPr>
        <w:t xml:space="preserve">he </w:t>
      </w:r>
      <w:r w:rsidR="3E4EF554" w:rsidRPr="6178783E">
        <w:rPr>
          <w:rFonts w:ascii="Arial" w:eastAsia="Times New Roman" w:hAnsi="Arial" w:cs="Arial"/>
          <w:color w:val="000000" w:themeColor="text1"/>
        </w:rPr>
        <w:t xml:space="preserve">ADMT </w:t>
      </w:r>
      <w:r w:rsidR="5F6DC991" w:rsidRPr="6178783E">
        <w:rPr>
          <w:rFonts w:ascii="Arial" w:eastAsia="Times New Roman" w:hAnsi="Arial" w:cs="Arial"/>
          <w:color w:val="000000" w:themeColor="text1"/>
        </w:rPr>
        <w:t>Act also specifies</w:t>
      </w:r>
      <w:r w:rsidR="1958CB7B" w:rsidRPr="6178783E">
        <w:rPr>
          <w:rFonts w:ascii="Arial" w:eastAsia="Times New Roman" w:hAnsi="Arial" w:cs="Arial"/>
          <w:color w:val="000000" w:themeColor="text1"/>
        </w:rPr>
        <w:t xml:space="preserve"> that </w:t>
      </w:r>
      <w:r w:rsidR="5F6DC991" w:rsidRPr="6178783E">
        <w:rPr>
          <w:rFonts w:ascii="Arial" w:eastAsia="Times New Roman" w:hAnsi="Arial" w:cs="Arial"/>
          <w:color w:val="000000" w:themeColor="text1"/>
        </w:rPr>
        <w:t xml:space="preserve">the Colorado Attorney General has discretionary rulemaking over the entirety of </w:t>
      </w:r>
      <w:r w:rsidR="0A3D9C64" w:rsidRPr="6178783E">
        <w:rPr>
          <w:rFonts w:ascii="Arial" w:eastAsia="Times New Roman" w:hAnsi="Arial" w:cs="Arial"/>
          <w:color w:val="000000" w:themeColor="text1"/>
        </w:rPr>
        <w:t xml:space="preserve">Part </w:t>
      </w:r>
      <w:r w:rsidR="5F6DC991" w:rsidRPr="6178783E">
        <w:rPr>
          <w:rFonts w:ascii="Arial" w:eastAsia="Times New Roman" w:hAnsi="Arial" w:cs="Arial"/>
          <w:color w:val="000000" w:themeColor="text1"/>
        </w:rPr>
        <w:t>17.</w:t>
      </w:r>
      <w:r w:rsidR="52C90931" w:rsidRPr="6178783E">
        <w:rPr>
          <w:rFonts w:ascii="Arial" w:eastAsia="Times New Roman" w:hAnsi="Arial" w:cs="Arial"/>
          <w:color w:val="000000" w:themeColor="text1"/>
        </w:rPr>
        <w:t xml:space="preserve"> </w:t>
      </w:r>
      <w:r w:rsidR="204F1C66" w:rsidRPr="6178783E">
        <w:rPr>
          <w:rFonts w:ascii="Arial" w:eastAsia="Times New Roman" w:hAnsi="Arial" w:cs="Arial"/>
          <w:color w:val="000000" w:themeColor="text1"/>
        </w:rPr>
        <w:t xml:space="preserve">C.R.S. </w:t>
      </w:r>
      <w:r w:rsidR="52C90931" w:rsidRPr="6178783E">
        <w:rPr>
          <w:rFonts w:ascii="Arial" w:eastAsia="Times New Roman" w:hAnsi="Arial" w:cs="Arial"/>
          <w:color w:val="000000" w:themeColor="text1"/>
        </w:rPr>
        <w:t>§ 6-1-170</w:t>
      </w:r>
      <w:r w:rsidR="19201F4D" w:rsidRPr="6178783E">
        <w:rPr>
          <w:rFonts w:ascii="Arial" w:eastAsia="Times New Roman" w:hAnsi="Arial" w:cs="Arial"/>
          <w:color w:val="000000" w:themeColor="text1"/>
        </w:rPr>
        <w:t>6</w:t>
      </w:r>
      <w:r w:rsidR="637CDB77" w:rsidRPr="6178783E">
        <w:rPr>
          <w:rFonts w:ascii="Arial" w:eastAsia="Times New Roman" w:hAnsi="Arial" w:cs="Arial"/>
          <w:color w:val="000000" w:themeColor="text1"/>
        </w:rPr>
        <w:t>(5</w:t>
      </w:r>
      <w:r w:rsidR="637CDB77" w:rsidRPr="0F6D94D4">
        <w:rPr>
          <w:rFonts w:ascii="Arial" w:eastAsia="Times New Roman" w:hAnsi="Arial" w:cs="Arial"/>
          <w:color w:val="000000" w:themeColor="text1"/>
        </w:rPr>
        <w:t>)</w:t>
      </w:r>
      <w:r w:rsidR="5AD19B38" w:rsidRPr="0F6D94D4">
        <w:rPr>
          <w:rFonts w:ascii="Arial" w:eastAsia="Times New Roman" w:hAnsi="Arial" w:cs="Arial"/>
          <w:color w:val="000000" w:themeColor="text1"/>
        </w:rPr>
        <w:t xml:space="preserve"> </w:t>
      </w:r>
      <w:r w:rsidR="5AD19B38" w:rsidRPr="220731D3">
        <w:rPr>
          <w:rFonts w:ascii="Arial" w:eastAsia="Times New Roman" w:hAnsi="Arial" w:cs="Arial"/>
          <w:color w:val="000000" w:themeColor="text1"/>
        </w:rPr>
        <w:t xml:space="preserve">(as amended by </w:t>
      </w:r>
      <w:r w:rsidR="5AD19B38" w:rsidRPr="26EF4B8B">
        <w:rPr>
          <w:rFonts w:ascii="Arial" w:eastAsia="Times New Roman" w:hAnsi="Arial" w:cs="Arial"/>
          <w:color w:val="000000" w:themeColor="text1"/>
        </w:rPr>
        <w:t>SB26-189</w:t>
      </w:r>
      <w:r w:rsidR="637CDB77" w:rsidRPr="6178783E">
        <w:rPr>
          <w:rFonts w:ascii="Arial" w:eastAsia="Times New Roman" w:hAnsi="Arial" w:cs="Arial"/>
          <w:color w:val="000000" w:themeColor="text1"/>
        </w:rPr>
        <w:t>)</w:t>
      </w:r>
      <w:r w:rsidR="52C90931" w:rsidRPr="6178783E">
        <w:rPr>
          <w:rFonts w:ascii="Arial" w:eastAsia="Times New Roman" w:hAnsi="Arial" w:cs="Arial"/>
          <w:color w:val="000000" w:themeColor="text1"/>
        </w:rPr>
        <w:t xml:space="preserve">. </w:t>
      </w:r>
    </w:p>
    <w:p w14:paraId="0D48ADC2" w14:textId="71564730" w:rsidR="0D65CF0E" w:rsidRPr="00796B9D" w:rsidRDefault="0D65CF0E" w:rsidP="6178783E">
      <w:pPr>
        <w:rPr>
          <w:rFonts w:ascii="Arial" w:eastAsia="Times New Roman" w:hAnsi="Arial" w:cs="Arial"/>
          <w:color w:val="000000" w:themeColor="text1"/>
        </w:rPr>
      </w:pPr>
      <w:r w:rsidRPr="6178783E">
        <w:rPr>
          <w:rFonts w:ascii="Arial" w:eastAsia="Times New Roman" w:hAnsi="Arial" w:cs="Arial"/>
          <w:color w:val="000000" w:themeColor="text1"/>
        </w:rPr>
        <w:t xml:space="preserve">On May 29, 2026, Governor Polis signed House Bill 26-1263, the Chatbot Safety Act, codified at C.R.S. § 6-1-1708. </w:t>
      </w:r>
      <w:r w:rsidR="47CA702C" w:rsidRPr="6178783E">
        <w:rPr>
          <w:rFonts w:ascii="Arial" w:eastAsia="Times New Roman" w:hAnsi="Arial" w:cs="Arial"/>
          <w:color w:val="000000" w:themeColor="text1"/>
        </w:rPr>
        <w:t>This</w:t>
      </w:r>
      <w:r w:rsidRPr="6178783E">
        <w:rPr>
          <w:rFonts w:ascii="Arial" w:eastAsia="Times New Roman" w:hAnsi="Arial" w:cs="Arial"/>
          <w:color w:val="000000" w:themeColor="text1"/>
        </w:rPr>
        <w:t xml:space="preserve"> Act requires </w:t>
      </w:r>
      <w:r w:rsidR="23C24B53" w:rsidRPr="6178783E">
        <w:rPr>
          <w:rFonts w:ascii="Arial" w:eastAsia="Times New Roman" w:hAnsi="Arial" w:cs="Arial"/>
          <w:color w:val="000000" w:themeColor="text1"/>
        </w:rPr>
        <w:t>O</w:t>
      </w:r>
      <w:r w:rsidRPr="6178783E">
        <w:rPr>
          <w:rFonts w:ascii="Arial" w:eastAsia="Times New Roman" w:hAnsi="Arial" w:cs="Arial"/>
          <w:color w:val="000000" w:themeColor="text1"/>
        </w:rPr>
        <w:t>perators</w:t>
      </w:r>
      <w:r w:rsidR="6E498EFC" w:rsidRPr="6178783E">
        <w:rPr>
          <w:rFonts w:ascii="Arial" w:eastAsia="Times New Roman" w:hAnsi="Arial" w:cs="Arial"/>
          <w:color w:val="000000" w:themeColor="text1"/>
        </w:rPr>
        <w:t xml:space="preserve"> of Conversational Artificial Intelligence Services</w:t>
      </w:r>
      <w:r w:rsidRPr="6178783E">
        <w:rPr>
          <w:rFonts w:ascii="Arial" w:eastAsia="Times New Roman" w:hAnsi="Arial" w:cs="Arial"/>
          <w:color w:val="000000" w:themeColor="text1"/>
        </w:rPr>
        <w:t xml:space="preserve"> to estimate the age of users, disclose that users are interacting with AI and not humans, safeguard teen users against sexually explicit content and simulated emotional dependence, and implement privacy</w:t>
      </w:r>
      <w:r w:rsidR="00612A81">
        <w:rPr>
          <w:rFonts w:ascii="Arial" w:eastAsia="Times New Roman" w:hAnsi="Arial" w:cs="Arial"/>
          <w:color w:val="000000" w:themeColor="text1"/>
        </w:rPr>
        <w:t xml:space="preserve"> and </w:t>
      </w:r>
      <w:r w:rsidRPr="6178783E">
        <w:rPr>
          <w:rFonts w:ascii="Arial" w:eastAsia="Times New Roman" w:hAnsi="Arial" w:cs="Arial"/>
          <w:color w:val="000000" w:themeColor="text1"/>
        </w:rPr>
        <w:t xml:space="preserve">account management tools for minor users. The Chatbot Safety Act also requires </w:t>
      </w:r>
      <w:r w:rsidR="79ACF110" w:rsidRPr="6178783E">
        <w:rPr>
          <w:rFonts w:ascii="Arial" w:eastAsia="Times New Roman" w:hAnsi="Arial" w:cs="Arial"/>
          <w:color w:val="000000" w:themeColor="text1"/>
        </w:rPr>
        <w:t>O</w:t>
      </w:r>
      <w:r w:rsidRPr="6178783E">
        <w:rPr>
          <w:rFonts w:ascii="Arial" w:eastAsia="Times New Roman" w:hAnsi="Arial" w:cs="Arial"/>
          <w:color w:val="000000" w:themeColor="text1"/>
        </w:rPr>
        <w:t xml:space="preserve">perators to create suicide and self-harm response protocols and prohibits </w:t>
      </w:r>
      <w:r w:rsidR="56EB704F" w:rsidRPr="6178783E">
        <w:rPr>
          <w:rFonts w:ascii="Arial" w:eastAsia="Times New Roman" w:hAnsi="Arial" w:cs="Arial"/>
          <w:color w:val="000000" w:themeColor="text1"/>
        </w:rPr>
        <w:t>Conversational Artificial Intelligence Service</w:t>
      </w:r>
      <w:r w:rsidRPr="6178783E">
        <w:rPr>
          <w:rFonts w:ascii="Arial" w:eastAsia="Times New Roman" w:hAnsi="Arial" w:cs="Arial"/>
          <w:color w:val="000000" w:themeColor="text1"/>
        </w:rPr>
        <w:t xml:space="preserve"> outputs from being represented as equivalent to licensed professional services. Finally, the Chatbot Safety Act requires </w:t>
      </w:r>
      <w:r w:rsidR="3A47BBF1" w:rsidRPr="6178783E">
        <w:rPr>
          <w:rFonts w:ascii="Arial" w:eastAsia="Times New Roman" w:hAnsi="Arial" w:cs="Arial"/>
          <w:color w:val="000000" w:themeColor="text1"/>
        </w:rPr>
        <w:t>O</w:t>
      </w:r>
      <w:r w:rsidRPr="6178783E">
        <w:rPr>
          <w:rFonts w:ascii="Arial" w:eastAsia="Times New Roman" w:hAnsi="Arial" w:cs="Arial"/>
          <w:color w:val="000000" w:themeColor="text1"/>
        </w:rPr>
        <w:t xml:space="preserve">perators to submit an </w:t>
      </w:r>
      <w:r w:rsidR="6CFB9526" w:rsidRPr="6178783E">
        <w:rPr>
          <w:rFonts w:ascii="Arial" w:eastAsia="Times New Roman" w:hAnsi="Arial" w:cs="Arial"/>
          <w:color w:val="000000" w:themeColor="text1"/>
        </w:rPr>
        <w:t>A</w:t>
      </w:r>
      <w:r w:rsidRPr="6178783E">
        <w:rPr>
          <w:rFonts w:ascii="Arial" w:eastAsia="Times New Roman" w:hAnsi="Arial" w:cs="Arial"/>
          <w:color w:val="000000" w:themeColor="text1"/>
        </w:rPr>
        <w:t xml:space="preserve">nnual </w:t>
      </w:r>
      <w:r w:rsidR="549796A5" w:rsidRPr="6178783E">
        <w:rPr>
          <w:rFonts w:ascii="Arial" w:eastAsia="Times New Roman" w:hAnsi="Arial" w:cs="Arial"/>
          <w:color w:val="000000" w:themeColor="text1"/>
        </w:rPr>
        <w:t>R</w:t>
      </w:r>
      <w:r w:rsidRPr="6178783E">
        <w:rPr>
          <w:rFonts w:ascii="Arial" w:eastAsia="Times New Roman" w:hAnsi="Arial" w:cs="Arial"/>
          <w:color w:val="000000" w:themeColor="text1"/>
        </w:rPr>
        <w:t>eport to the Office of the Attorney General.</w:t>
      </w:r>
      <w:r w:rsidR="260F964F" w:rsidRPr="6178783E">
        <w:rPr>
          <w:rFonts w:ascii="Arial" w:eastAsia="Times New Roman" w:hAnsi="Arial" w:cs="Arial"/>
          <w:color w:val="000000" w:themeColor="text1"/>
        </w:rPr>
        <w:t xml:space="preserve"> </w:t>
      </w:r>
      <w:r w:rsidRPr="6178783E">
        <w:rPr>
          <w:rFonts w:ascii="Arial" w:eastAsia="Times New Roman" w:hAnsi="Arial" w:cs="Arial"/>
          <w:color w:val="000000" w:themeColor="text1"/>
        </w:rPr>
        <w:t xml:space="preserve">The Chatbot Safety Act was codified as part </w:t>
      </w:r>
      <w:r w:rsidR="375CDF50" w:rsidRPr="6178783E">
        <w:rPr>
          <w:rFonts w:ascii="Arial" w:eastAsia="Times New Roman" w:hAnsi="Arial" w:cs="Arial"/>
          <w:color w:val="000000" w:themeColor="text1"/>
        </w:rPr>
        <w:t>of Part 17 of the Colorado</w:t>
      </w:r>
      <w:r w:rsidRPr="6178783E">
        <w:rPr>
          <w:rFonts w:ascii="Arial" w:eastAsia="Times New Roman" w:hAnsi="Arial" w:cs="Arial"/>
          <w:color w:val="000000" w:themeColor="text1"/>
        </w:rPr>
        <w:t xml:space="preserve"> Consumer Protection Act (“CCPA”), which</w:t>
      </w:r>
      <w:r w:rsidR="6B563B48" w:rsidRPr="6178783E">
        <w:rPr>
          <w:rFonts w:ascii="Arial" w:eastAsia="Times New Roman" w:hAnsi="Arial" w:cs="Arial"/>
          <w:color w:val="000000" w:themeColor="text1"/>
        </w:rPr>
        <w:t>,</w:t>
      </w:r>
      <w:r w:rsidR="466799CB" w:rsidRPr="6178783E">
        <w:rPr>
          <w:rFonts w:ascii="Arial" w:eastAsia="Times New Roman" w:hAnsi="Arial" w:cs="Arial"/>
          <w:color w:val="000000" w:themeColor="text1"/>
        </w:rPr>
        <w:t xml:space="preserve"> pursuant to C.R.S. §</w:t>
      </w:r>
      <w:r w:rsidR="39AB74A9" w:rsidRPr="6178783E">
        <w:rPr>
          <w:rFonts w:ascii="Arial" w:eastAsia="Times New Roman" w:hAnsi="Arial" w:cs="Arial"/>
          <w:color w:val="000000" w:themeColor="text1"/>
        </w:rPr>
        <w:t xml:space="preserve"> </w:t>
      </w:r>
      <w:r w:rsidR="466799CB" w:rsidRPr="6178783E">
        <w:rPr>
          <w:rFonts w:ascii="Arial" w:eastAsia="Times New Roman" w:hAnsi="Arial" w:cs="Arial"/>
          <w:color w:val="000000" w:themeColor="text1"/>
        </w:rPr>
        <w:t>6-1-108(1), grants the Attorney General the authority to promulgate such rules as may be necessary to administer the provisions of the Colorado Consumer Protection Act</w:t>
      </w:r>
      <w:r w:rsidR="78EF3D52" w:rsidRPr="6178783E">
        <w:rPr>
          <w:rFonts w:ascii="Arial" w:eastAsia="Times New Roman" w:hAnsi="Arial" w:cs="Arial"/>
          <w:color w:val="000000" w:themeColor="text1"/>
        </w:rPr>
        <w:t xml:space="preserve">. The </w:t>
      </w:r>
      <w:r w:rsidR="78EF3D52" w:rsidRPr="6178783E">
        <w:rPr>
          <w:rFonts w:ascii="Arial" w:eastAsia="Times New Roman" w:hAnsi="Arial" w:cs="Arial"/>
          <w:color w:val="000000" w:themeColor="text1"/>
        </w:rPr>
        <w:lastRenderedPageBreak/>
        <w:t>rules are also developed pursuant to C.R.S.</w:t>
      </w:r>
      <w:r w:rsidR="08B53506" w:rsidRPr="6178783E">
        <w:rPr>
          <w:rFonts w:ascii="Arial" w:eastAsia="Times New Roman" w:hAnsi="Arial" w:cs="Arial"/>
          <w:color w:val="000000" w:themeColor="text1"/>
        </w:rPr>
        <w:t xml:space="preserve"> § 6-1-1707 </w:t>
      </w:r>
      <w:r w:rsidR="6728F965" w:rsidRPr="6178783E">
        <w:rPr>
          <w:rFonts w:ascii="Arial" w:eastAsia="Times New Roman" w:hAnsi="Arial" w:cs="Arial"/>
          <w:color w:val="000000" w:themeColor="text1"/>
        </w:rPr>
        <w:t>(</w:t>
      </w:r>
      <w:r w:rsidR="7E3BC66C" w:rsidRPr="64810089">
        <w:rPr>
          <w:rFonts w:ascii="Arial" w:eastAsia="Times New Roman" w:hAnsi="Arial" w:cs="Arial"/>
          <w:color w:val="000000" w:themeColor="text1"/>
        </w:rPr>
        <w:t xml:space="preserve">as </w:t>
      </w:r>
      <w:r w:rsidR="7E3BC66C" w:rsidRPr="3CC5D3E1">
        <w:rPr>
          <w:rFonts w:ascii="Arial" w:eastAsia="Times New Roman" w:hAnsi="Arial" w:cs="Arial"/>
          <w:color w:val="000000" w:themeColor="text1"/>
        </w:rPr>
        <w:t xml:space="preserve">enacted by </w:t>
      </w:r>
      <w:r w:rsidR="7E3BC66C" w:rsidRPr="17D842B5">
        <w:rPr>
          <w:rFonts w:ascii="Arial" w:eastAsia="Times New Roman" w:hAnsi="Arial" w:cs="Arial"/>
          <w:color w:val="000000" w:themeColor="text1"/>
        </w:rPr>
        <w:t>SB24-205</w:t>
      </w:r>
      <w:r w:rsidR="6728F965" w:rsidRPr="6178783E">
        <w:rPr>
          <w:rFonts w:ascii="Arial" w:eastAsia="Times New Roman" w:hAnsi="Arial" w:cs="Arial"/>
          <w:color w:val="000000" w:themeColor="text1"/>
        </w:rPr>
        <w:t xml:space="preserve">) </w:t>
      </w:r>
      <w:r w:rsidR="08B53506" w:rsidRPr="6178783E">
        <w:rPr>
          <w:rFonts w:ascii="Arial" w:eastAsia="Times New Roman" w:hAnsi="Arial" w:cs="Arial"/>
          <w:color w:val="000000" w:themeColor="text1"/>
        </w:rPr>
        <w:t>which gives the Attorney General authority to promulgate rules for the purpose of implementing and enforcing part 17</w:t>
      </w:r>
      <w:r w:rsidR="037C4BF5" w:rsidRPr="0436C32B">
        <w:rPr>
          <w:rFonts w:ascii="Arial" w:eastAsia="Times New Roman" w:hAnsi="Arial" w:cs="Arial"/>
          <w:color w:val="000000" w:themeColor="text1"/>
        </w:rPr>
        <w:t>,</w:t>
      </w:r>
      <w:r w:rsidR="466799CB" w:rsidRPr="6178783E">
        <w:rPr>
          <w:rFonts w:ascii="Arial" w:eastAsia="Times New Roman" w:hAnsi="Arial" w:cs="Arial"/>
          <w:color w:val="000000" w:themeColor="text1"/>
        </w:rPr>
        <w:t xml:space="preserve"> and</w:t>
      </w:r>
      <w:r w:rsidRPr="6178783E">
        <w:rPr>
          <w:rFonts w:ascii="Arial" w:eastAsia="Times New Roman" w:hAnsi="Arial" w:cs="Arial"/>
          <w:color w:val="000000" w:themeColor="text1"/>
        </w:rPr>
        <w:t xml:space="preserve"> </w:t>
      </w:r>
      <w:r w:rsidR="1A988294" w:rsidRPr="6178783E">
        <w:rPr>
          <w:rFonts w:ascii="Arial" w:eastAsia="Times New Roman" w:hAnsi="Arial" w:cs="Arial"/>
          <w:color w:val="000000" w:themeColor="text1"/>
        </w:rPr>
        <w:t>C.R.S. § 6-1-1706</w:t>
      </w:r>
      <w:r w:rsidR="47FE2655" w:rsidRPr="6178783E">
        <w:rPr>
          <w:rFonts w:ascii="Arial" w:eastAsia="Times New Roman" w:hAnsi="Arial" w:cs="Arial"/>
          <w:color w:val="000000" w:themeColor="text1"/>
        </w:rPr>
        <w:t>(5)</w:t>
      </w:r>
      <w:r w:rsidR="1A988294" w:rsidRPr="6178783E">
        <w:rPr>
          <w:rFonts w:ascii="Arial" w:eastAsia="Times New Roman" w:hAnsi="Arial" w:cs="Arial"/>
          <w:color w:val="000000" w:themeColor="text1"/>
        </w:rPr>
        <w:t xml:space="preserve"> </w:t>
      </w:r>
      <w:r w:rsidR="3A54EF46" w:rsidRPr="54069CFE">
        <w:rPr>
          <w:rFonts w:ascii="Arial" w:eastAsia="Times New Roman" w:hAnsi="Arial" w:cs="Arial"/>
          <w:color w:val="000000" w:themeColor="text1"/>
        </w:rPr>
        <w:t>(as amended by SB26-189)</w:t>
      </w:r>
      <w:r w:rsidR="1A988294" w:rsidRPr="17D842B5">
        <w:rPr>
          <w:rFonts w:ascii="Arial" w:eastAsia="Times New Roman" w:hAnsi="Arial" w:cs="Arial"/>
          <w:color w:val="000000" w:themeColor="text1"/>
        </w:rPr>
        <w:t xml:space="preserve"> </w:t>
      </w:r>
      <w:r w:rsidRPr="6178783E">
        <w:rPr>
          <w:rFonts w:ascii="Arial" w:eastAsia="Times New Roman" w:hAnsi="Arial" w:cs="Arial"/>
          <w:color w:val="000000" w:themeColor="text1"/>
        </w:rPr>
        <w:t xml:space="preserve">grants the Attorney General the authority to </w:t>
      </w:r>
      <w:r w:rsidR="1CB71CAD" w:rsidRPr="6178783E">
        <w:rPr>
          <w:rFonts w:ascii="Arial" w:eastAsia="Times New Roman" w:hAnsi="Arial" w:cs="Arial"/>
          <w:color w:val="000000" w:themeColor="text1"/>
        </w:rPr>
        <w:t xml:space="preserve">promulgate rules </w:t>
      </w:r>
      <w:r w:rsidR="2D23CF38" w:rsidRPr="6178783E">
        <w:rPr>
          <w:rFonts w:ascii="Arial" w:eastAsia="Times New Roman" w:hAnsi="Arial" w:cs="Arial"/>
          <w:color w:val="000000" w:themeColor="text1"/>
        </w:rPr>
        <w:t>as necessary to implement and clarify</w:t>
      </w:r>
      <w:r w:rsidR="1CB71CAD" w:rsidRPr="6178783E">
        <w:rPr>
          <w:rFonts w:ascii="Arial" w:eastAsia="Times New Roman" w:hAnsi="Arial" w:cs="Arial"/>
          <w:color w:val="000000" w:themeColor="text1"/>
        </w:rPr>
        <w:t xml:space="preserve"> </w:t>
      </w:r>
      <w:r w:rsidR="00FB5035">
        <w:rPr>
          <w:rFonts w:ascii="Arial" w:eastAsia="Times New Roman" w:hAnsi="Arial" w:cs="Arial"/>
          <w:color w:val="000000" w:themeColor="text1"/>
        </w:rPr>
        <w:t>p</w:t>
      </w:r>
      <w:r w:rsidR="1CB71CAD" w:rsidRPr="6178783E">
        <w:rPr>
          <w:rFonts w:ascii="Arial" w:eastAsia="Times New Roman" w:hAnsi="Arial" w:cs="Arial"/>
          <w:color w:val="000000" w:themeColor="text1"/>
        </w:rPr>
        <w:t>art 17</w:t>
      </w:r>
      <w:r w:rsidRPr="6178783E">
        <w:rPr>
          <w:rFonts w:ascii="Arial" w:eastAsia="Times New Roman" w:hAnsi="Arial" w:cs="Arial"/>
          <w:color w:val="000000" w:themeColor="text1"/>
        </w:rPr>
        <w:t xml:space="preserve">. </w:t>
      </w:r>
    </w:p>
    <w:p w14:paraId="25430D4F" w14:textId="3D4EC62F" w:rsidR="3D84B896" w:rsidRPr="00796B9D" w:rsidRDefault="1875E018">
      <w:pPr>
        <w:rPr>
          <w:rFonts w:ascii="Arial" w:eastAsia="Times New Roman" w:hAnsi="Arial" w:cs="Arial"/>
          <w:color w:val="000000" w:themeColor="text1"/>
        </w:rPr>
      </w:pPr>
      <w:r w:rsidRPr="00796B9D">
        <w:rPr>
          <w:rFonts w:ascii="Arial" w:eastAsia="Times New Roman" w:hAnsi="Arial" w:cs="Arial"/>
          <w:color w:val="000000" w:themeColor="text1"/>
        </w:rPr>
        <w:t xml:space="preserve">These </w:t>
      </w:r>
      <w:r w:rsidR="307680DD" w:rsidRPr="00796B9D">
        <w:rPr>
          <w:rFonts w:ascii="Arial" w:eastAsia="Times New Roman" w:hAnsi="Arial" w:cs="Arial"/>
          <w:color w:val="000000" w:themeColor="text1"/>
        </w:rPr>
        <w:t xml:space="preserve">Proposed </w:t>
      </w:r>
      <w:r w:rsidRPr="00796B9D">
        <w:rPr>
          <w:rFonts w:ascii="Arial" w:eastAsia="Times New Roman" w:hAnsi="Arial" w:cs="Arial"/>
          <w:color w:val="000000" w:themeColor="text1"/>
        </w:rPr>
        <w:t xml:space="preserve">Chatbot Safety Act and ADMT Act Rules </w:t>
      </w:r>
      <w:r w:rsidR="6BE985C4" w:rsidRPr="00796B9D">
        <w:rPr>
          <w:rFonts w:ascii="Arial" w:eastAsia="Times New Roman" w:hAnsi="Arial" w:cs="Arial"/>
          <w:color w:val="000000" w:themeColor="text1"/>
        </w:rPr>
        <w:t xml:space="preserve">(“Proposed Rules”) </w:t>
      </w:r>
      <w:r w:rsidRPr="00796B9D">
        <w:rPr>
          <w:rFonts w:ascii="Arial" w:eastAsia="Times New Roman" w:hAnsi="Arial" w:cs="Arial"/>
          <w:color w:val="000000" w:themeColor="text1"/>
        </w:rPr>
        <w:t xml:space="preserve">implement and </w:t>
      </w:r>
      <w:r w:rsidR="056A8C29" w:rsidRPr="00796B9D">
        <w:rPr>
          <w:rFonts w:ascii="Arial" w:eastAsia="Times New Roman" w:hAnsi="Arial" w:cs="Arial"/>
          <w:color w:val="000000" w:themeColor="text1"/>
        </w:rPr>
        <w:t>clarify</w:t>
      </w:r>
      <w:r w:rsidRPr="00796B9D">
        <w:rPr>
          <w:rFonts w:ascii="Arial" w:eastAsia="Times New Roman" w:hAnsi="Arial" w:cs="Arial"/>
          <w:color w:val="000000" w:themeColor="text1"/>
        </w:rPr>
        <w:t xml:space="preserve"> </w:t>
      </w:r>
      <w:r w:rsidR="0FACD4B8" w:rsidRPr="00796B9D">
        <w:rPr>
          <w:rFonts w:ascii="Arial" w:eastAsia="Times New Roman" w:hAnsi="Arial" w:cs="Arial"/>
          <w:color w:val="000000" w:themeColor="text1"/>
        </w:rPr>
        <w:t xml:space="preserve">both </w:t>
      </w:r>
      <w:r w:rsidRPr="00796B9D">
        <w:rPr>
          <w:rFonts w:ascii="Arial" w:eastAsia="Times New Roman" w:hAnsi="Arial" w:cs="Arial"/>
          <w:color w:val="000000" w:themeColor="text1"/>
        </w:rPr>
        <w:t>Acts by</w:t>
      </w:r>
      <w:r w:rsidR="3EAD1919" w:rsidRPr="00796B9D">
        <w:rPr>
          <w:rFonts w:ascii="Arial" w:eastAsia="Times New Roman" w:hAnsi="Arial" w:cs="Arial"/>
          <w:color w:val="000000" w:themeColor="text1"/>
        </w:rPr>
        <w:t xml:space="preserve"> establishing standards and processes and ensuring that requirements are </w:t>
      </w:r>
      <w:r w:rsidR="7BAD7437" w:rsidRPr="00796B9D">
        <w:rPr>
          <w:rFonts w:ascii="Arial" w:eastAsia="Times New Roman" w:hAnsi="Arial" w:cs="Arial"/>
          <w:color w:val="000000" w:themeColor="text1"/>
        </w:rPr>
        <w:t>understandable</w:t>
      </w:r>
      <w:r w:rsidR="3EAD1919" w:rsidRPr="00796B9D">
        <w:rPr>
          <w:rFonts w:ascii="Arial" w:eastAsia="Times New Roman" w:hAnsi="Arial" w:cs="Arial"/>
          <w:color w:val="000000" w:themeColor="text1"/>
        </w:rPr>
        <w:t xml:space="preserve"> and effective. </w:t>
      </w:r>
    </w:p>
    <w:p w14:paraId="386E9D24" w14:textId="7D2625E1" w:rsidR="00B40A17" w:rsidRPr="00796B9D" w:rsidRDefault="2783EC2C" w:rsidP="005A46DC">
      <w:pPr>
        <w:pStyle w:val="Heading2"/>
        <w:rPr>
          <w:rFonts w:eastAsia="Times New Roman"/>
          <w:color w:val="auto"/>
        </w:rPr>
      </w:pPr>
      <w:r w:rsidRPr="00796B9D">
        <w:rPr>
          <w:rFonts w:eastAsia="Times New Roman"/>
          <w:color w:val="auto"/>
        </w:rPr>
        <w:t>Purpose of the Proposed Rules</w:t>
      </w:r>
    </w:p>
    <w:p w14:paraId="55027078" w14:textId="18457809" w:rsidR="00B40A17" w:rsidRPr="00796B9D" w:rsidRDefault="52045A1D" w:rsidP="3460A582">
      <w:pPr>
        <w:rPr>
          <w:rFonts w:ascii="Arial" w:hAnsi="Arial" w:cs="Arial"/>
        </w:rPr>
      </w:pPr>
      <w:r w:rsidRPr="00796B9D">
        <w:rPr>
          <w:rFonts w:ascii="Arial" w:eastAsia="Times New Roman" w:hAnsi="Arial" w:cs="Arial"/>
          <w:color w:val="000000" w:themeColor="text1"/>
        </w:rPr>
        <w:t xml:space="preserve">The </w:t>
      </w:r>
      <w:r w:rsidR="3DD2653D" w:rsidRPr="00796B9D">
        <w:rPr>
          <w:rFonts w:ascii="Arial" w:eastAsia="Times New Roman" w:hAnsi="Arial" w:cs="Arial"/>
          <w:color w:val="000000" w:themeColor="text1"/>
        </w:rPr>
        <w:t>P</w:t>
      </w:r>
      <w:r w:rsidRPr="00796B9D">
        <w:rPr>
          <w:rFonts w:ascii="Arial" w:eastAsia="Times New Roman" w:hAnsi="Arial" w:cs="Arial"/>
          <w:color w:val="000000" w:themeColor="text1"/>
        </w:rPr>
        <w:t>roposed Rules were written by the Colorado Department of Law Consumer Protection Section (the “Department”) and aim to clarify</w:t>
      </w:r>
      <w:r w:rsidR="4F395A7B" w:rsidRPr="00796B9D">
        <w:rPr>
          <w:rFonts w:ascii="Arial" w:eastAsia="Times New Roman" w:hAnsi="Arial" w:cs="Arial"/>
          <w:color w:val="000000" w:themeColor="text1"/>
        </w:rPr>
        <w:t xml:space="preserve"> and facilitate the compliance of</w:t>
      </w:r>
      <w:r w:rsidRPr="00796B9D">
        <w:rPr>
          <w:rFonts w:ascii="Arial" w:eastAsia="Times New Roman" w:hAnsi="Arial" w:cs="Arial"/>
          <w:color w:val="000000" w:themeColor="text1"/>
        </w:rPr>
        <w:t xml:space="preserve"> the obligations that</w:t>
      </w:r>
      <w:r w:rsidR="744D0470" w:rsidRPr="00796B9D">
        <w:rPr>
          <w:rFonts w:ascii="Arial" w:eastAsia="Times New Roman" w:hAnsi="Arial" w:cs="Arial"/>
          <w:color w:val="000000" w:themeColor="text1"/>
        </w:rPr>
        <w:t xml:space="preserve"> </w:t>
      </w:r>
      <w:r w:rsidR="5CEB6475" w:rsidRPr="00796B9D">
        <w:rPr>
          <w:rFonts w:ascii="Arial" w:eastAsia="Times New Roman" w:hAnsi="Arial" w:cs="Arial"/>
          <w:color w:val="000000" w:themeColor="text1"/>
        </w:rPr>
        <w:t>(1)</w:t>
      </w:r>
      <w:r w:rsidR="562F5993" w:rsidRPr="00796B9D">
        <w:rPr>
          <w:rFonts w:ascii="Arial" w:eastAsia="Times New Roman" w:hAnsi="Arial" w:cs="Arial"/>
          <w:color w:val="000000" w:themeColor="text1"/>
        </w:rPr>
        <w:t xml:space="preserve"> ADMT </w:t>
      </w:r>
      <w:r w:rsidR="00C96D63">
        <w:rPr>
          <w:rFonts w:ascii="Arial" w:eastAsia="Times New Roman" w:hAnsi="Arial" w:cs="Arial"/>
          <w:color w:val="000000" w:themeColor="text1"/>
        </w:rPr>
        <w:t>D</w:t>
      </w:r>
      <w:r w:rsidR="562F5993" w:rsidRPr="00796B9D">
        <w:rPr>
          <w:rFonts w:ascii="Arial" w:eastAsia="Times New Roman" w:hAnsi="Arial" w:cs="Arial"/>
          <w:color w:val="000000" w:themeColor="text1"/>
        </w:rPr>
        <w:t xml:space="preserve">evelopers and </w:t>
      </w:r>
      <w:r w:rsidR="00C96D63">
        <w:rPr>
          <w:rFonts w:ascii="Arial" w:eastAsia="Times New Roman" w:hAnsi="Arial" w:cs="Arial"/>
          <w:color w:val="000000" w:themeColor="text1"/>
        </w:rPr>
        <w:t>D</w:t>
      </w:r>
      <w:r w:rsidR="562F5993" w:rsidRPr="00796B9D">
        <w:rPr>
          <w:rFonts w:ascii="Arial" w:eastAsia="Times New Roman" w:hAnsi="Arial" w:cs="Arial"/>
          <w:color w:val="000000" w:themeColor="text1"/>
        </w:rPr>
        <w:t xml:space="preserve">eployers have under the ADMT Act; and (2) </w:t>
      </w:r>
      <w:r w:rsidR="3EAE950F" w:rsidRPr="00796B9D">
        <w:rPr>
          <w:rFonts w:ascii="Arial" w:eastAsia="Times New Roman" w:hAnsi="Arial" w:cs="Arial"/>
          <w:color w:val="000000" w:themeColor="text1"/>
        </w:rPr>
        <w:t>O</w:t>
      </w:r>
      <w:r w:rsidR="6435EA87" w:rsidRPr="00796B9D">
        <w:rPr>
          <w:rFonts w:ascii="Arial" w:eastAsia="Times New Roman" w:hAnsi="Arial" w:cs="Arial"/>
          <w:color w:val="000000" w:themeColor="text1"/>
        </w:rPr>
        <w:t xml:space="preserve">perators and </w:t>
      </w:r>
      <w:r w:rsidR="25B07FDE" w:rsidRPr="00796B9D">
        <w:rPr>
          <w:rFonts w:ascii="Arial" w:eastAsia="Times New Roman" w:hAnsi="Arial" w:cs="Arial"/>
          <w:color w:val="000000" w:themeColor="text1"/>
        </w:rPr>
        <w:t>C</w:t>
      </w:r>
      <w:r w:rsidR="6435EA87" w:rsidRPr="00796B9D">
        <w:rPr>
          <w:rFonts w:ascii="Arial" w:eastAsia="Times New Roman" w:hAnsi="Arial" w:cs="Arial"/>
          <w:color w:val="000000" w:themeColor="text1"/>
        </w:rPr>
        <w:t xml:space="preserve">onversational </w:t>
      </w:r>
      <w:r w:rsidR="7E24E1A9" w:rsidRPr="00796B9D">
        <w:rPr>
          <w:rFonts w:ascii="Arial" w:eastAsia="Times New Roman" w:hAnsi="Arial" w:cs="Arial"/>
          <w:color w:val="000000" w:themeColor="text1"/>
        </w:rPr>
        <w:t>A</w:t>
      </w:r>
      <w:r w:rsidR="6435EA87" w:rsidRPr="00796B9D">
        <w:rPr>
          <w:rFonts w:ascii="Arial" w:eastAsia="Times New Roman" w:hAnsi="Arial" w:cs="Arial"/>
          <w:color w:val="000000" w:themeColor="text1"/>
        </w:rPr>
        <w:t xml:space="preserve">rtificial </w:t>
      </w:r>
      <w:r w:rsidR="77C19D3B" w:rsidRPr="00796B9D">
        <w:rPr>
          <w:rFonts w:ascii="Arial" w:eastAsia="Times New Roman" w:hAnsi="Arial" w:cs="Arial"/>
          <w:color w:val="000000" w:themeColor="text1"/>
        </w:rPr>
        <w:t>I</w:t>
      </w:r>
      <w:r w:rsidR="6435EA87" w:rsidRPr="00796B9D">
        <w:rPr>
          <w:rFonts w:ascii="Arial" w:eastAsia="Times New Roman" w:hAnsi="Arial" w:cs="Arial"/>
          <w:color w:val="000000" w:themeColor="text1"/>
        </w:rPr>
        <w:t xml:space="preserve">ntelligence </w:t>
      </w:r>
      <w:r w:rsidR="6A2E5F50" w:rsidRPr="00796B9D">
        <w:rPr>
          <w:rFonts w:ascii="Arial" w:eastAsia="Times New Roman" w:hAnsi="Arial" w:cs="Arial"/>
          <w:color w:val="000000" w:themeColor="text1"/>
        </w:rPr>
        <w:t>S</w:t>
      </w:r>
      <w:r w:rsidR="6435EA87" w:rsidRPr="00796B9D">
        <w:rPr>
          <w:rFonts w:ascii="Arial" w:eastAsia="Times New Roman" w:hAnsi="Arial" w:cs="Arial"/>
          <w:color w:val="000000" w:themeColor="text1"/>
        </w:rPr>
        <w:t>ervices</w:t>
      </w:r>
      <w:r w:rsidR="744D0470" w:rsidRPr="00796B9D">
        <w:rPr>
          <w:rFonts w:ascii="Arial" w:eastAsia="Times New Roman" w:hAnsi="Arial" w:cs="Arial"/>
          <w:color w:val="000000" w:themeColor="text1"/>
        </w:rPr>
        <w:t xml:space="preserve"> have under the Chatbot Safety Act</w:t>
      </w:r>
      <w:r w:rsidR="2890EB47" w:rsidRPr="00796B9D">
        <w:rPr>
          <w:rFonts w:ascii="Arial" w:eastAsia="Times New Roman" w:hAnsi="Arial" w:cs="Arial"/>
          <w:color w:val="000000" w:themeColor="text1"/>
        </w:rPr>
        <w:t>.</w:t>
      </w:r>
    </w:p>
    <w:p w14:paraId="702D5F8A" w14:textId="5AF3C2ED" w:rsidR="7AFA68C0" w:rsidRPr="00796B9D" w:rsidRDefault="41EC9EA0" w:rsidP="09C30384">
      <w:pPr>
        <w:pStyle w:val="ListParagraph"/>
        <w:numPr>
          <w:ilvl w:val="0"/>
          <w:numId w:val="1"/>
        </w:numPr>
        <w:rPr>
          <w:rFonts w:ascii="Arial" w:eastAsia="Times New Roman" w:hAnsi="Arial" w:cs="Arial"/>
          <w:b/>
          <w:bCs/>
          <w:color w:val="000000" w:themeColor="text1"/>
        </w:rPr>
      </w:pPr>
      <w:r w:rsidRPr="00796B9D">
        <w:rPr>
          <w:rFonts w:ascii="Arial" w:eastAsia="Times New Roman" w:hAnsi="Arial" w:cs="Arial"/>
          <w:b/>
          <w:bCs/>
          <w:color w:val="000000" w:themeColor="text1"/>
        </w:rPr>
        <w:t>A</w:t>
      </w:r>
      <w:r w:rsidR="1F7804C0" w:rsidRPr="00796B9D">
        <w:rPr>
          <w:rFonts w:ascii="Arial" w:eastAsia="Times New Roman" w:hAnsi="Arial" w:cs="Arial"/>
          <w:b/>
          <w:bCs/>
          <w:color w:val="000000" w:themeColor="text1"/>
        </w:rPr>
        <w:t>DMT</w:t>
      </w:r>
      <w:r w:rsidRPr="00796B9D">
        <w:rPr>
          <w:rFonts w:ascii="Arial" w:eastAsia="Times New Roman" w:hAnsi="Arial" w:cs="Arial"/>
          <w:b/>
          <w:bCs/>
          <w:color w:val="000000" w:themeColor="text1"/>
        </w:rPr>
        <w:t xml:space="preserve"> </w:t>
      </w:r>
      <w:r w:rsidR="0504D208" w:rsidRPr="00796B9D">
        <w:rPr>
          <w:rFonts w:ascii="Arial" w:eastAsia="Times New Roman" w:hAnsi="Arial" w:cs="Arial"/>
          <w:b/>
          <w:bCs/>
          <w:color w:val="000000" w:themeColor="text1"/>
        </w:rPr>
        <w:t xml:space="preserve">Act </w:t>
      </w:r>
    </w:p>
    <w:p w14:paraId="7DE108E8" w14:textId="416CCEA8" w:rsidR="007D584C" w:rsidRPr="00796B9D" w:rsidRDefault="007D584C" w:rsidP="007D584C">
      <w:pPr>
        <w:rPr>
          <w:rFonts w:ascii="Arial" w:hAnsi="Arial" w:cs="Arial"/>
        </w:rPr>
      </w:pPr>
      <w:r w:rsidRPr="00796B9D">
        <w:rPr>
          <w:rFonts w:ascii="Arial" w:eastAsia="Times New Roman" w:hAnsi="Arial" w:cs="Arial"/>
          <w:color w:val="000000" w:themeColor="text1"/>
        </w:rPr>
        <w:t xml:space="preserve">The Proposed Rules were written by the Department to clarify provisions, establish </w:t>
      </w:r>
      <w:r w:rsidR="009C77BA" w:rsidRPr="00796B9D">
        <w:rPr>
          <w:rFonts w:ascii="Arial" w:eastAsia="Times New Roman" w:hAnsi="Arial" w:cs="Arial"/>
          <w:color w:val="000000" w:themeColor="text1"/>
        </w:rPr>
        <w:t>ADMT</w:t>
      </w:r>
      <w:r w:rsidRPr="00796B9D">
        <w:rPr>
          <w:rFonts w:ascii="Arial" w:eastAsia="Times New Roman" w:hAnsi="Arial" w:cs="Arial"/>
          <w:color w:val="000000" w:themeColor="text1"/>
        </w:rPr>
        <w:t xml:space="preserve"> </w:t>
      </w:r>
      <w:r w:rsidR="00123AC0" w:rsidRPr="00796B9D">
        <w:rPr>
          <w:rFonts w:ascii="Arial" w:eastAsia="Times New Roman" w:hAnsi="Arial" w:cs="Arial"/>
          <w:color w:val="000000" w:themeColor="text1"/>
        </w:rPr>
        <w:t xml:space="preserve">Act </w:t>
      </w:r>
      <w:r w:rsidRPr="00796B9D">
        <w:rPr>
          <w:rFonts w:ascii="Arial" w:eastAsia="Times New Roman" w:hAnsi="Arial" w:cs="Arial"/>
          <w:color w:val="000000" w:themeColor="text1"/>
        </w:rPr>
        <w:t xml:space="preserve">standards and processes, and ensure that requirements of </w:t>
      </w:r>
      <w:r w:rsidR="00260C5D" w:rsidRPr="00796B9D">
        <w:rPr>
          <w:rFonts w:ascii="Arial" w:eastAsia="Times New Roman" w:hAnsi="Arial" w:cs="Arial"/>
          <w:color w:val="000000" w:themeColor="text1"/>
        </w:rPr>
        <w:t>Developers</w:t>
      </w:r>
      <w:r w:rsidRPr="00796B9D">
        <w:rPr>
          <w:rFonts w:ascii="Arial" w:eastAsia="Times New Roman" w:hAnsi="Arial" w:cs="Arial"/>
          <w:color w:val="000000" w:themeColor="text1"/>
        </w:rPr>
        <w:t xml:space="preserve"> and </w:t>
      </w:r>
      <w:r w:rsidR="00260C5D" w:rsidRPr="00796B9D">
        <w:rPr>
          <w:rFonts w:ascii="Arial" w:eastAsia="Times New Roman" w:hAnsi="Arial" w:cs="Arial"/>
          <w:color w:val="000000" w:themeColor="text1"/>
        </w:rPr>
        <w:t>Deployers</w:t>
      </w:r>
      <w:r w:rsidRPr="00796B9D">
        <w:rPr>
          <w:rFonts w:ascii="Arial" w:eastAsia="Times New Roman" w:hAnsi="Arial" w:cs="Arial"/>
          <w:color w:val="000000" w:themeColor="text1"/>
        </w:rPr>
        <w:t xml:space="preserve"> are clear and effective. The purpose of these rules is to define certain terms used throughout the </w:t>
      </w:r>
      <w:r w:rsidR="006F6D58" w:rsidRPr="00796B9D">
        <w:rPr>
          <w:rFonts w:ascii="Arial" w:eastAsia="Times New Roman" w:hAnsi="Arial" w:cs="Arial"/>
          <w:color w:val="000000" w:themeColor="text1"/>
        </w:rPr>
        <w:t>ADMT</w:t>
      </w:r>
      <w:r w:rsidRPr="00796B9D">
        <w:rPr>
          <w:rFonts w:ascii="Arial" w:eastAsia="Times New Roman" w:hAnsi="Arial" w:cs="Arial"/>
          <w:color w:val="000000" w:themeColor="text1"/>
        </w:rPr>
        <w:t xml:space="preserve"> Act and to clarify and facilitate the compliance obligations </w:t>
      </w:r>
      <w:r w:rsidR="009A2340" w:rsidRPr="00796B9D">
        <w:rPr>
          <w:rFonts w:ascii="Arial" w:eastAsia="Times New Roman" w:hAnsi="Arial" w:cs="Arial"/>
          <w:color w:val="000000" w:themeColor="text1"/>
        </w:rPr>
        <w:t>Developers</w:t>
      </w:r>
      <w:r w:rsidRPr="00796B9D">
        <w:rPr>
          <w:rFonts w:ascii="Arial" w:eastAsia="Times New Roman" w:hAnsi="Arial" w:cs="Arial"/>
          <w:color w:val="000000" w:themeColor="text1"/>
        </w:rPr>
        <w:t xml:space="preserve"> and </w:t>
      </w:r>
      <w:r w:rsidR="009A2340" w:rsidRPr="00796B9D">
        <w:rPr>
          <w:rFonts w:ascii="Arial" w:eastAsia="Times New Roman" w:hAnsi="Arial" w:cs="Arial"/>
          <w:color w:val="000000" w:themeColor="text1"/>
        </w:rPr>
        <w:t xml:space="preserve">Deployers </w:t>
      </w:r>
      <w:r w:rsidRPr="00796B9D">
        <w:rPr>
          <w:rFonts w:ascii="Arial" w:eastAsia="Times New Roman" w:hAnsi="Arial" w:cs="Arial"/>
          <w:color w:val="000000" w:themeColor="text1"/>
        </w:rPr>
        <w:t xml:space="preserve">have under the </w:t>
      </w:r>
      <w:r w:rsidR="009A2340" w:rsidRPr="00796B9D">
        <w:rPr>
          <w:rFonts w:ascii="Arial" w:eastAsia="Times New Roman" w:hAnsi="Arial" w:cs="Arial"/>
          <w:color w:val="000000" w:themeColor="text1"/>
        </w:rPr>
        <w:t>ADMT</w:t>
      </w:r>
      <w:r w:rsidRPr="00796B9D">
        <w:rPr>
          <w:rFonts w:ascii="Arial" w:eastAsia="Times New Roman" w:hAnsi="Arial" w:cs="Arial"/>
          <w:color w:val="000000" w:themeColor="text1"/>
        </w:rPr>
        <w:t xml:space="preserve"> Act. </w:t>
      </w:r>
    </w:p>
    <w:p w14:paraId="06CB2567" w14:textId="76FD1A42" w:rsidR="00A06BCD" w:rsidRPr="00796B9D" w:rsidRDefault="4757AE68" w:rsidP="00A06BCD">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2C4FB77D" w:rsidRPr="00796B9D">
        <w:rPr>
          <w:rFonts w:ascii="Arial" w:eastAsia="Times New Roman" w:hAnsi="Arial" w:cs="Arial"/>
          <w:color w:val="000000" w:themeColor="text1"/>
        </w:rPr>
        <w:t xml:space="preserve">Rule </w:t>
      </w:r>
      <w:r w:rsidRPr="00796B9D">
        <w:rPr>
          <w:rFonts w:ascii="Arial" w:eastAsia="Times New Roman" w:hAnsi="Arial" w:cs="Arial"/>
          <w:color w:val="000000" w:themeColor="text1"/>
        </w:rPr>
        <w:t xml:space="preserve">2 set forth definitions </w:t>
      </w:r>
      <w:r w:rsidR="0A401798" w:rsidRPr="00796B9D">
        <w:rPr>
          <w:rFonts w:ascii="Arial" w:eastAsia="Times New Roman" w:hAnsi="Arial" w:cs="Arial"/>
          <w:color w:val="000000" w:themeColor="text1"/>
        </w:rPr>
        <w:t xml:space="preserve">to </w:t>
      </w:r>
      <w:r w:rsidR="29D46DC9" w:rsidRPr="00796B9D">
        <w:rPr>
          <w:rFonts w:ascii="Arial" w:eastAsia="Times New Roman" w:hAnsi="Arial" w:cs="Arial"/>
          <w:color w:val="000000" w:themeColor="text1"/>
        </w:rPr>
        <w:t>clarify the</w:t>
      </w:r>
      <w:r w:rsidR="64088068" w:rsidRPr="00796B9D">
        <w:rPr>
          <w:rFonts w:ascii="Arial" w:eastAsia="Times New Roman" w:hAnsi="Arial" w:cs="Arial"/>
          <w:color w:val="000000" w:themeColor="text1"/>
        </w:rPr>
        <w:t xml:space="preserve"> scope of the </w:t>
      </w:r>
      <w:r w:rsidR="2350B415" w:rsidRPr="00796B9D">
        <w:rPr>
          <w:rFonts w:ascii="Arial" w:eastAsia="Times New Roman" w:hAnsi="Arial" w:cs="Arial"/>
          <w:color w:val="000000" w:themeColor="text1"/>
        </w:rPr>
        <w:t>P</w:t>
      </w:r>
      <w:r w:rsidR="64088068" w:rsidRPr="00796B9D">
        <w:rPr>
          <w:rFonts w:ascii="Arial" w:eastAsia="Times New Roman" w:hAnsi="Arial" w:cs="Arial"/>
          <w:color w:val="000000" w:themeColor="text1"/>
        </w:rPr>
        <w:t>roposed Rules</w:t>
      </w:r>
      <w:r w:rsidR="1CB588D7" w:rsidRPr="00796B9D">
        <w:rPr>
          <w:rFonts w:ascii="Arial" w:eastAsia="Times New Roman" w:hAnsi="Arial" w:cs="Arial"/>
          <w:color w:val="000000" w:themeColor="text1"/>
        </w:rPr>
        <w:t xml:space="preserve"> and</w:t>
      </w:r>
      <w:r w:rsidR="29D46DC9" w:rsidRPr="00796B9D">
        <w:rPr>
          <w:rFonts w:ascii="Arial" w:eastAsia="Times New Roman" w:hAnsi="Arial" w:cs="Arial"/>
          <w:color w:val="000000" w:themeColor="text1"/>
        </w:rPr>
        <w:t xml:space="preserve"> meaning of </w:t>
      </w:r>
      <w:r w:rsidR="083818DB" w:rsidRPr="00796B9D">
        <w:rPr>
          <w:rFonts w:ascii="Arial" w:eastAsia="Times New Roman" w:hAnsi="Arial" w:cs="Arial"/>
          <w:color w:val="000000" w:themeColor="text1"/>
        </w:rPr>
        <w:t>key terms</w:t>
      </w:r>
      <w:r w:rsidR="2DAFBF17" w:rsidRPr="00796B9D">
        <w:rPr>
          <w:rFonts w:ascii="Arial" w:eastAsia="Times New Roman" w:hAnsi="Arial" w:cs="Arial"/>
          <w:color w:val="000000" w:themeColor="text1"/>
        </w:rPr>
        <w:t>.</w:t>
      </w:r>
      <w:r w:rsidR="1D13603A" w:rsidRPr="00796B9D">
        <w:rPr>
          <w:rFonts w:ascii="Arial" w:eastAsia="Times New Roman" w:hAnsi="Arial" w:cs="Arial"/>
          <w:color w:val="000000" w:themeColor="text1"/>
        </w:rPr>
        <w:t xml:space="preserve"> </w:t>
      </w:r>
    </w:p>
    <w:p w14:paraId="23DB87FC" w14:textId="622CF5AB" w:rsidR="00E754A0" w:rsidRPr="00796B9D" w:rsidRDefault="00D36DBA" w:rsidP="00A06BCD">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23507E1D" w:rsidRPr="00796B9D">
        <w:rPr>
          <w:rFonts w:ascii="Arial" w:eastAsia="Times New Roman" w:hAnsi="Arial" w:cs="Arial"/>
          <w:color w:val="000000" w:themeColor="text1"/>
        </w:rPr>
        <w:t>Rule</w:t>
      </w:r>
      <w:r w:rsidRPr="00796B9D">
        <w:rPr>
          <w:rFonts w:ascii="Arial" w:eastAsia="Times New Roman" w:hAnsi="Arial" w:cs="Arial"/>
          <w:color w:val="000000" w:themeColor="text1"/>
        </w:rPr>
        <w:t xml:space="preserve"> </w:t>
      </w:r>
      <w:r w:rsidR="00B708D4" w:rsidRPr="00796B9D">
        <w:rPr>
          <w:rFonts w:ascii="Arial" w:eastAsia="Times New Roman" w:hAnsi="Arial" w:cs="Arial"/>
          <w:color w:val="000000" w:themeColor="text1"/>
        </w:rPr>
        <w:t>3</w:t>
      </w:r>
      <w:r w:rsidR="002D2293" w:rsidRPr="00796B9D">
        <w:rPr>
          <w:rFonts w:ascii="Arial" w:eastAsia="Times New Roman" w:hAnsi="Arial" w:cs="Arial"/>
          <w:color w:val="000000" w:themeColor="text1"/>
        </w:rPr>
        <w:t xml:space="preserve"> </w:t>
      </w:r>
      <w:r w:rsidR="00BB4B3A" w:rsidRPr="00796B9D">
        <w:rPr>
          <w:rFonts w:ascii="Arial" w:eastAsia="Times New Roman" w:hAnsi="Arial" w:cs="Arial"/>
          <w:color w:val="000000" w:themeColor="text1"/>
        </w:rPr>
        <w:t xml:space="preserve">set forth requirements for </w:t>
      </w:r>
      <w:r w:rsidR="00625506" w:rsidRPr="00796B9D">
        <w:rPr>
          <w:rFonts w:ascii="Arial" w:eastAsia="Times New Roman" w:hAnsi="Arial" w:cs="Arial"/>
          <w:color w:val="000000" w:themeColor="text1"/>
        </w:rPr>
        <w:t xml:space="preserve">all </w:t>
      </w:r>
      <w:r w:rsidR="008320DA" w:rsidRPr="00796B9D">
        <w:rPr>
          <w:rFonts w:ascii="Arial" w:eastAsia="Times New Roman" w:hAnsi="Arial" w:cs="Arial"/>
          <w:color w:val="000000" w:themeColor="text1"/>
        </w:rPr>
        <w:t>notices</w:t>
      </w:r>
      <w:r w:rsidR="004566A8" w:rsidRPr="00796B9D">
        <w:rPr>
          <w:rFonts w:ascii="Arial" w:eastAsia="Times New Roman" w:hAnsi="Arial" w:cs="Arial"/>
          <w:color w:val="000000" w:themeColor="text1"/>
        </w:rPr>
        <w:t xml:space="preserve">, disclosures, responses to requests for information, and other </w:t>
      </w:r>
      <w:r w:rsidR="00625506" w:rsidRPr="00796B9D">
        <w:rPr>
          <w:rFonts w:ascii="Arial" w:eastAsia="Times New Roman" w:hAnsi="Arial" w:cs="Arial"/>
          <w:color w:val="000000" w:themeColor="text1"/>
        </w:rPr>
        <w:t xml:space="preserve">communications </w:t>
      </w:r>
      <w:r w:rsidR="008320DA" w:rsidRPr="00796B9D">
        <w:rPr>
          <w:rFonts w:ascii="Arial" w:eastAsia="Times New Roman" w:hAnsi="Arial" w:cs="Arial"/>
          <w:color w:val="000000" w:themeColor="text1"/>
        </w:rPr>
        <w:t xml:space="preserve">by Deployers </w:t>
      </w:r>
      <w:r w:rsidR="004566A8" w:rsidRPr="00796B9D">
        <w:rPr>
          <w:rFonts w:ascii="Arial" w:eastAsia="Times New Roman" w:hAnsi="Arial" w:cs="Arial"/>
          <w:color w:val="000000" w:themeColor="text1"/>
        </w:rPr>
        <w:t>to Consumers</w:t>
      </w:r>
      <w:r w:rsidR="6B402495" w:rsidRPr="00796B9D">
        <w:rPr>
          <w:rFonts w:ascii="Arial" w:eastAsia="Times New Roman" w:hAnsi="Arial" w:cs="Arial"/>
          <w:color w:val="000000" w:themeColor="text1"/>
        </w:rPr>
        <w:t>.</w:t>
      </w:r>
      <w:r w:rsidR="00E754A0" w:rsidRPr="00796B9D">
        <w:rPr>
          <w:rFonts w:ascii="Arial" w:eastAsia="Times New Roman" w:hAnsi="Arial" w:cs="Arial"/>
          <w:color w:val="000000" w:themeColor="text1"/>
        </w:rPr>
        <w:t xml:space="preserve"> </w:t>
      </w:r>
      <w:r w:rsidR="155E6BE8" w:rsidRPr="00796B9D">
        <w:rPr>
          <w:rFonts w:ascii="Arial" w:eastAsia="Times New Roman" w:hAnsi="Arial" w:cs="Arial"/>
          <w:color w:val="000000" w:themeColor="text1"/>
        </w:rPr>
        <w:t xml:space="preserve">The purpose of these </w:t>
      </w:r>
      <w:r w:rsidR="44EC1FD3" w:rsidRPr="00796B9D">
        <w:rPr>
          <w:rFonts w:ascii="Arial" w:eastAsia="Times New Roman" w:hAnsi="Arial" w:cs="Arial"/>
          <w:color w:val="000000" w:themeColor="text1"/>
        </w:rPr>
        <w:t xml:space="preserve">rules is to ensure that all communications to Consumers required under the ADMT </w:t>
      </w:r>
      <w:r w:rsidR="1E10CD88" w:rsidRPr="00796B9D">
        <w:rPr>
          <w:rFonts w:ascii="Arial" w:eastAsia="Times New Roman" w:hAnsi="Arial" w:cs="Arial"/>
          <w:color w:val="000000" w:themeColor="text1"/>
        </w:rPr>
        <w:t>Act</w:t>
      </w:r>
      <w:r w:rsidR="44EC1FD3" w:rsidRPr="00796B9D">
        <w:rPr>
          <w:rFonts w:ascii="Arial" w:eastAsia="Times New Roman" w:hAnsi="Arial" w:cs="Arial"/>
          <w:color w:val="000000" w:themeColor="text1"/>
        </w:rPr>
        <w:t xml:space="preserve"> are clear, accessible, and understandable</w:t>
      </w:r>
      <w:r w:rsidR="0A2C5ED6" w:rsidRPr="00796B9D">
        <w:rPr>
          <w:rFonts w:ascii="Arial" w:eastAsia="Times New Roman" w:hAnsi="Arial" w:cs="Arial"/>
          <w:color w:val="000000" w:themeColor="text1"/>
        </w:rPr>
        <w:t>.</w:t>
      </w:r>
    </w:p>
    <w:p w14:paraId="3779C287" w14:textId="6A8E050B" w:rsidR="00D021D9" w:rsidRPr="00796B9D" w:rsidRDefault="4F42D0C4" w:rsidP="00D021D9">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3C56AC96" w:rsidRPr="00796B9D">
        <w:rPr>
          <w:rFonts w:ascii="Arial" w:eastAsia="Times New Roman" w:hAnsi="Arial" w:cs="Arial"/>
          <w:color w:val="000000" w:themeColor="text1"/>
        </w:rPr>
        <w:t>Rule</w:t>
      </w:r>
      <w:r w:rsidRPr="00796B9D">
        <w:rPr>
          <w:rFonts w:ascii="Arial" w:eastAsia="Times New Roman" w:hAnsi="Arial" w:cs="Arial"/>
          <w:color w:val="000000" w:themeColor="text1"/>
        </w:rPr>
        <w:t xml:space="preserve"> 4 clarify the responsibilities of</w:t>
      </w:r>
      <w:r w:rsidR="2D3943B3" w:rsidRPr="00796B9D">
        <w:rPr>
          <w:rFonts w:ascii="Arial" w:eastAsia="Times New Roman" w:hAnsi="Arial" w:cs="Arial"/>
          <w:color w:val="000000" w:themeColor="text1"/>
        </w:rPr>
        <w:t xml:space="preserve"> </w:t>
      </w:r>
      <w:r w:rsidRPr="00796B9D">
        <w:rPr>
          <w:rFonts w:ascii="Arial" w:eastAsia="Times New Roman" w:hAnsi="Arial" w:cs="Arial"/>
          <w:color w:val="000000" w:themeColor="text1"/>
        </w:rPr>
        <w:t>Midstream Developers</w:t>
      </w:r>
      <w:r w:rsidR="1C3626EA" w:rsidRPr="00796B9D">
        <w:rPr>
          <w:rFonts w:ascii="Arial" w:eastAsia="Times New Roman" w:hAnsi="Arial" w:cs="Arial"/>
          <w:color w:val="000000" w:themeColor="text1"/>
        </w:rPr>
        <w:t xml:space="preserve"> </w:t>
      </w:r>
      <w:r w:rsidRPr="00796B9D">
        <w:rPr>
          <w:rFonts w:ascii="Arial" w:eastAsia="Times New Roman" w:hAnsi="Arial" w:cs="Arial"/>
          <w:color w:val="000000" w:themeColor="text1"/>
        </w:rPr>
        <w:t>in multiparty arrangements. The Proposed Rules require relevant documentation and information to flow between parties</w:t>
      </w:r>
      <w:r w:rsidR="000D2957">
        <w:rPr>
          <w:rFonts w:ascii="Arial" w:eastAsia="Times New Roman" w:hAnsi="Arial" w:cs="Arial"/>
          <w:color w:val="000000" w:themeColor="text1"/>
        </w:rPr>
        <w:t>, and</w:t>
      </w:r>
      <w:r w:rsidR="1DFAEC28" w:rsidRPr="00796B9D">
        <w:rPr>
          <w:rFonts w:ascii="Arial" w:eastAsia="Times New Roman" w:hAnsi="Arial" w:cs="Arial"/>
          <w:color w:val="000000" w:themeColor="text1"/>
        </w:rPr>
        <w:t xml:space="preserve"> to ensure </w:t>
      </w:r>
      <w:r w:rsidR="1B215F5B" w:rsidRPr="00796B9D">
        <w:rPr>
          <w:rFonts w:ascii="Arial" w:eastAsia="Times New Roman" w:hAnsi="Arial" w:cs="Arial"/>
          <w:color w:val="000000" w:themeColor="text1"/>
        </w:rPr>
        <w:t xml:space="preserve">that each party understands its </w:t>
      </w:r>
      <w:r w:rsidR="04F8CA20" w:rsidRPr="00796B9D">
        <w:rPr>
          <w:rFonts w:ascii="Arial" w:eastAsia="Times New Roman" w:hAnsi="Arial" w:cs="Arial"/>
          <w:color w:val="000000" w:themeColor="text1"/>
        </w:rPr>
        <w:t>duties</w:t>
      </w:r>
      <w:r w:rsidR="1B215F5B" w:rsidRPr="00796B9D">
        <w:rPr>
          <w:rFonts w:ascii="Arial" w:eastAsia="Times New Roman" w:hAnsi="Arial" w:cs="Arial"/>
          <w:color w:val="000000" w:themeColor="text1"/>
        </w:rPr>
        <w:t xml:space="preserve"> under the ADMT Act</w:t>
      </w:r>
      <w:r w:rsidRPr="00796B9D">
        <w:rPr>
          <w:rFonts w:ascii="Arial" w:eastAsia="Times New Roman" w:hAnsi="Arial" w:cs="Arial"/>
          <w:color w:val="000000" w:themeColor="text1"/>
        </w:rPr>
        <w:t>.</w:t>
      </w:r>
    </w:p>
    <w:p w14:paraId="659C4C17" w14:textId="0BD85504" w:rsidR="00D021D9" w:rsidRPr="00796B9D" w:rsidRDefault="00D021D9" w:rsidP="65964148">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380C0551" w:rsidRPr="00796B9D">
        <w:rPr>
          <w:rFonts w:ascii="Arial" w:eastAsia="Times New Roman" w:hAnsi="Arial" w:cs="Arial"/>
          <w:color w:val="000000" w:themeColor="text1"/>
        </w:rPr>
        <w:t>Rule</w:t>
      </w:r>
      <w:r w:rsidRPr="00796B9D">
        <w:rPr>
          <w:rFonts w:ascii="Arial" w:eastAsia="Times New Roman" w:hAnsi="Arial" w:cs="Arial"/>
          <w:color w:val="000000" w:themeColor="text1"/>
        </w:rPr>
        <w:t xml:space="preserve"> 5 clarify Developer obligations to disclose the intended uses, known risks, limitations, testing, and </w:t>
      </w:r>
      <w:r w:rsidR="003C5B27" w:rsidRPr="00796B9D">
        <w:rPr>
          <w:rFonts w:ascii="Arial" w:eastAsia="Times New Roman" w:hAnsi="Arial" w:cs="Arial"/>
          <w:color w:val="000000" w:themeColor="text1"/>
        </w:rPr>
        <w:t xml:space="preserve">instructions for appropriate use and monitoring </w:t>
      </w:r>
      <w:r w:rsidRPr="00796B9D">
        <w:rPr>
          <w:rFonts w:ascii="Arial" w:eastAsia="Times New Roman" w:hAnsi="Arial" w:cs="Arial"/>
          <w:color w:val="000000" w:themeColor="text1"/>
        </w:rPr>
        <w:t>of Covered ADMT. The Proposed Rules aim to ensure Deployers receive sufficient information to use and evaluate Covered ADMT appropriately.</w:t>
      </w:r>
    </w:p>
    <w:p w14:paraId="6AFB8895" w14:textId="29ED9A7D" w:rsidR="00D021D9" w:rsidRPr="00796B9D" w:rsidRDefault="78575508" w:rsidP="00D021D9">
      <w:pPr>
        <w:rPr>
          <w:rFonts w:ascii="Arial" w:eastAsia="Times New Roman" w:hAnsi="Arial" w:cs="Arial"/>
          <w:color w:val="000000" w:themeColor="text1"/>
        </w:rPr>
      </w:pPr>
      <w:r w:rsidRPr="00796B9D">
        <w:rPr>
          <w:rFonts w:ascii="Arial" w:eastAsia="Times New Roman" w:hAnsi="Arial" w:cs="Arial"/>
          <w:color w:val="000000" w:themeColor="text1"/>
        </w:rPr>
        <w:lastRenderedPageBreak/>
        <w:t xml:space="preserve">The purpose of </w:t>
      </w:r>
      <w:r w:rsidR="00D021D9" w:rsidRPr="00796B9D">
        <w:rPr>
          <w:rFonts w:ascii="Arial" w:eastAsia="Times New Roman" w:hAnsi="Arial" w:cs="Arial"/>
          <w:color w:val="000000" w:themeColor="text1"/>
        </w:rPr>
        <w:t xml:space="preserve">Proposed Rules in </w:t>
      </w:r>
      <w:r w:rsidR="116CEE5E" w:rsidRPr="00796B9D">
        <w:rPr>
          <w:rFonts w:ascii="Arial" w:eastAsia="Times New Roman" w:hAnsi="Arial" w:cs="Arial"/>
          <w:color w:val="000000" w:themeColor="text1"/>
        </w:rPr>
        <w:t>Rule</w:t>
      </w:r>
      <w:r w:rsidR="00D021D9" w:rsidRPr="00796B9D">
        <w:rPr>
          <w:rFonts w:ascii="Arial" w:eastAsia="Times New Roman" w:hAnsi="Arial" w:cs="Arial"/>
          <w:color w:val="000000" w:themeColor="text1"/>
        </w:rPr>
        <w:t xml:space="preserve"> </w:t>
      </w:r>
      <w:r w:rsidR="1D1DAF38" w:rsidRPr="00796B9D">
        <w:rPr>
          <w:rFonts w:ascii="Arial" w:eastAsia="Times New Roman" w:hAnsi="Arial" w:cs="Arial"/>
          <w:color w:val="000000" w:themeColor="text1"/>
        </w:rPr>
        <w:t>6</w:t>
      </w:r>
      <w:r w:rsidR="00D021D9" w:rsidRPr="00796B9D">
        <w:rPr>
          <w:rFonts w:ascii="Arial" w:eastAsia="Times New Roman" w:hAnsi="Arial" w:cs="Arial"/>
          <w:color w:val="000000" w:themeColor="text1"/>
        </w:rPr>
        <w:t xml:space="preserve"> </w:t>
      </w:r>
      <w:r w:rsidR="4A38F23A" w:rsidRPr="00796B9D">
        <w:rPr>
          <w:rFonts w:ascii="Arial" w:eastAsia="Times New Roman" w:hAnsi="Arial" w:cs="Arial"/>
          <w:color w:val="000000" w:themeColor="text1"/>
        </w:rPr>
        <w:t>is to</w:t>
      </w:r>
      <w:r w:rsidR="00D021D9" w:rsidRPr="00796B9D">
        <w:rPr>
          <w:rFonts w:ascii="Arial" w:eastAsia="Times New Roman" w:hAnsi="Arial" w:cs="Arial"/>
          <w:color w:val="000000" w:themeColor="text1"/>
        </w:rPr>
        <w:t xml:space="preserve"> clarify post-Adverse Outcome disclosure requirements, including the form, timing, and content of disclosures</w:t>
      </w:r>
      <w:r w:rsidR="0ACD95F9" w:rsidRPr="00796B9D">
        <w:rPr>
          <w:rFonts w:ascii="Arial" w:eastAsia="Times New Roman" w:hAnsi="Arial" w:cs="Arial"/>
          <w:color w:val="000000" w:themeColor="text1"/>
        </w:rPr>
        <w:t xml:space="preserve">, and </w:t>
      </w:r>
      <w:r w:rsidR="02FAC9ED" w:rsidRPr="00796B9D">
        <w:rPr>
          <w:rFonts w:ascii="Arial" w:eastAsia="Times New Roman" w:hAnsi="Arial" w:cs="Arial"/>
          <w:color w:val="000000" w:themeColor="text1"/>
        </w:rPr>
        <w:t xml:space="preserve">their </w:t>
      </w:r>
      <w:r w:rsidR="0ACD95F9" w:rsidRPr="00796B9D">
        <w:rPr>
          <w:rFonts w:ascii="Arial" w:eastAsia="Times New Roman" w:hAnsi="Arial" w:cs="Arial"/>
          <w:color w:val="000000" w:themeColor="text1"/>
        </w:rPr>
        <w:t>relationship with other legal requirements</w:t>
      </w:r>
      <w:r w:rsidR="00D021D9" w:rsidRPr="00796B9D">
        <w:rPr>
          <w:rFonts w:ascii="Arial" w:eastAsia="Times New Roman" w:hAnsi="Arial" w:cs="Arial"/>
          <w:color w:val="000000" w:themeColor="text1"/>
        </w:rPr>
        <w:t xml:space="preserve">. The Proposed Rules require disclosure of the decision, the role of the Covered ADMT, the principal reasons for the outcome, </w:t>
      </w:r>
      <w:r w:rsidR="008052E5" w:rsidRPr="00796B9D">
        <w:rPr>
          <w:rFonts w:ascii="Arial" w:eastAsia="Times New Roman" w:hAnsi="Arial" w:cs="Arial"/>
          <w:color w:val="000000" w:themeColor="text1"/>
        </w:rPr>
        <w:t xml:space="preserve">and </w:t>
      </w:r>
      <w:r w:rsidR="00D021D9" w:rsidRPr="00796B9D">
        <w:rPr>
          <w:rFonts w:ascii="Arial" w:eastAsia="Times New Roman" w:hAnsi="Arial" w:cs="Arial"/>
          <w:color w:val="000000" w:themeColor="text1"/>
        </w:rPr>
        <w:t xml:space="preserve">instructions for </w:t>
      </w:r>
      <w:r w:rsidR="00BC7EF3" w:rsidRPr="00796B9D">
        <w:rPr>
          <w:rFonts w:ascii="Arial" w:eastAsia="Times New Roman" w:hAnsi="Arial" w:cs="Arial"/>
          <w:color w:val="000000" w:themeColor="text1"/>
        </w:rPr>
        <w:t xml:space="preserve">receiving information about the </w:t>
      </w:r>
      <w:r w:rsidR="00094992" w:rsidRPr="00796B9D">
        <w:rPr>
          <w:rFonts w:ascii="Arial" w:eastAsia="Times New Roman" w:hAnsi="Arial" w:cs="Arial"/>
          <w:color w:val="000000" w:themeColor="text1"/>
        </w:rPr>
        <w:t xml:space="preserve">Covered </w:t>
      </w:r>
      <w:r w:rsidR="008052E5" w:rsidRPr="00796B9D">
        <w:rPr>
          <w:rFonts w:ascii="Arial" w:eastAsia="Times New Roman" w:hAnsi="Arial" w:cs="Arial"/>
          <w:color w:val="000000" w:themeColor="text1"/>
        </w:rPr>
        <w:t>ADMT and its inputs</w:t>
      </w:r>
      <w:r w:rsidR="00BC7EF3" w:rsidRPr="00796B9D">
        <w:rPr>
          <w:rFonts w:ascii="Arial" w:eastAsia="Times New Roman" w:hAnsi="Arial" w:cs="Arial"/>
          <w:color w:val="000000" w:themeColor="text1"/>
        </w:rPr>
        <w:t xml:space="preserve"> </w:t>
      </w:r>
      <w:r w:rsidR="00094992" w:rsidRPr="00796B9D">
        <w:rPr>
          <w:rFonts w:ascii="Arial" w:eastAsia="Times New Roman" w:hAnsi="Arial" w:cs="Arial"/>
          <w:color w:val="000000" w:themeColor="text1"/>
        </w:rPr>
        <w:t xml:space="preserve">and </w:t>
      </w:r>
      <w:r w:rsidR="00BC7EF3" w:rsidRPr="00796B9D">
        <w:rPr>
          <w:rFonts w:ascii="Arial" w:eastAsia="Times New Roman" w:hAnsi="Arial" w:cs="Arial"/>
          <w:color w:val="000000" w:themeColor="text1"/>
        </w:rPr>
        <w:t>exercising C</w:t>
      </w:r>
      <w:r w:rsidR="00D021D9" w:rsidRPr="00796B9D">
        <w:rPr>
          <w:rFonts w:ascii="Arial" w:eastAsia="Times New Roman" w:hAnsi="Arial" w:cs="Arial"/>
          <w:color w:val="000000" w:themeColor="text1"/>
        </w:rPr>
        <w:t>onsumer rights.</w:t>
      </w:r>
      <w:r w:rsidR="5C73CA49" w:rsidRPr="00796B9D">
        <w:rPr>
          <w:rFonts w:ascii="Arial" w:eastAsia="Times New Roman" w:hAnsi="Arial" w:cs="Arial"/>
          <w:color w:val="000000" w:themeColor="text1"/>
        </w:rPr>
        <w:t xml:space="preserve"> </w:t>
      </w:r>
      <w:r w:rsidR="58DB552C" w:rsidRPr="00796B9D">
        <w:rPr>
          <w:rFonts w:ascii="Arial" w:eastAsia="Times New Roman" w:hAnsi="Arial" w:cs="Arial"/>
          <w:color w:val="000000" w:themeColor="text1"/>
        </w:rPr>
        <w:t>They also include several sector-specific examples to guide compliance with disclosure requirements.</w:t>
      </w:r>
    </w:p>
    <w:p w14:paraId="4EE8A5AC" w14:textId="6BF47606" w:rsidR="09C30384" w:rsidRPr="00796B9D" w:rsidRDefault="00D021D9" w:rsidP="00D021D9">
      <w:pPr>
        <w:rPr>
          <w:rFonts w:ascii="Arial" w:eastAsia="Times New Roman" w:hAnsi="Arial" w:cs="Arial"/>
          <w:color w:val="000000" w:themeColor="text1"/>
        </w:rPr>
      </w:pPr>
      <w:r w:rsidRPr="00796B9D">
        <w:rPr>
          <w:rFonts w:ascii="Arial" w:eastAsia="Times New Roman" w:hAnsi="Arial" w:cs="Arial"/>
          <w:color w:val="000000" w:themeColor="text1"/>
        </w:rPr>
        <w:t>Pr</w:t>
      </w:r>
      <w:r w:rsidR="0092642A" w:rsidRPr="00796B9D">
        <w:rPr>
          <w:rFonts w:ascii="Arial" w:eastAsia="Times New Roman" w:hAnsi="Arial" w:cs="Arial"/>
          <w:color w:val="000000" w:themeColor="text1"/>
        </w:rPr>
        <w:t xml:space="preserve">oposed Rules in </w:t>
      </w:r>
      <w:r w:rsidR="2531F65E" w:rsidRPr="00796B9D">
        <w:rPr>
          <w:rFonts w:ascii="Arial" w:eastAsia="Times New Roman" w:hAnsi="Arial" w:cs="Arial"/>
          <w:color w:val="000000" w:themeColor="text1"/>
        </w:rPr>
        <w:t>Rule</w:t>
      </w:r>
      <w:r w:rsidR="0092642A" w:rsidRPr="00796B9D">
        <w:rPr>
          <w:rFonts w:ascii="Arial" w:eastAsia="Times New Roman" w:hAnsi="Arial" w:cs="Arial"/>
          <w:color w:val="000000" w:themeColor="text1"/>
        </w:rPr>
        <w:t xml:space="preserve"> </w:t>
      </w:r>
      <w:r w:rsidR="0CA3F22F" w:rsidRPr="00796B9D">
        <w:rPr>
          <w:rFonts w:ascii="Arial" w:eastAsia="Times New Roman" w:hAnsi="Arial" w:cs="Arial"/>
          <w:color w:val="000000" w:themeColor="text1"/>
        </w:rPr>
        <w:t>7</w:t>
      </w:r>
      <w:r w:rsidR="0092642A" w:rsidRPr="00796B9D">
        <w:rPr>
          <w:rFonts w:ascii="Arial" w:eastAsia="Times New Roman" w:hAnsi="Arial" w:cs="Arial"/>
          <w:color w:val="000000" w:themeColor="text1"/>
        </w:rPr>
        <w:t xml:space="preserve"> </w:t>
      </w:r>
      <w:r w:rsidR="7AA1321C" w:rsidRPr="00796B9D">
        <w:rPr>
          <w:rFonts w:ascii="Arial" w:eastAsia="Times New Roman" w:hAnsi="Arial" w:cs="Arial"/>
          <w:color w:val="000000" w:themeColor="text1"/>
        </w:rPr>
        <w:t xml:space="preserve">aim to </w:t>
      </w:r>
      <w:r w:rsidR="0092642A" w:rsidRPr="00796B9D">
        <w:rPr>
          <w:rFonts w:ascii="Arial" w:eastAsia="Times New Roman" w:hAnsi="Arial" w:cs="Arial"/>
          <w:color w:val="000000" w:themeColor="text1"/>
        </w:rPr>
        <w:t>clarify C</w:t>
      </w:r>
      <w:r w:rsidRPr="00796B9D">
        <w:rPr>
          <w:rFonts w:ascii="Arial" w:eastAsia="Times New Roman" w:hAnsi="Arial" w:cs="Arial"/>
          <w:color w:val="000000" w:themeColor="text1"/>
        </w:rPr>
        <w:t xml:space="preserve">onsumer rights to access and correct Personal Data and request Meaningful Human Review. </w:t>
      </w:r>
      <w:r w:rsidR="3EEE584F" w:rsidRPr="00796B9D">
        <w:rPr>
          <w:rFonts w:ascii="Arial" w:eastAsia="Times New Roman" w:hAnsi="Arial" w:cs="Arial"/>
          <w:color w:val="000000" w:themeColor="text1"/>
        </w:rPr>
        <w:t>In addition to ensur</w:t>
      </w:r>
      <w:r w:rsidR="0A14FFB0" w:rsidRPr="00796B9D">
        <w:rPr>
          <w:rFonts w:ascii="Arial" w:eastAsia="Times New Roman" w:hAnsi="Arial" w:cs="Arial"/>
          <w:color w:val="000000" w:themeColor="text1"/>
        </w:rPr>
        <w:t>ing</w:t>
      </w:r>
      <w:r w:rsidR="3EEE584F" w:rsidRPr="00796B9D">
        <w:rPr>
          <w:rFonts w:ascii="Arial" w:eastAsia="Times New Roman" w:hAnsi="Arial" w:cs="Arial"/>
          <w:color w:val="000000" w:themeColor="text1"/>
        </w:rPr>
        <w:t xml:space="preserve"> that Consumers have an effective, non-burdensome way to exercise their rights under the ADMT Act, t</w:t>
      </w:r>
      <w:r w:rsidR="60A48BDD" w:rsidRPr="00796B9D">
        <w:rPr>
          <w:rFonts w:ascii="Arial" w:eastAsia="Times New Roman" w:hAnsi="Arial" w:cs="Arial"/>
          <w:color w:val="000000" w:themeColor="text1"/>
        </w:rPr>
        <w:t xml:space="preserve">he Proposed Rules </w:t>
      </w:r>
      <w:r w:rsidR="159491A4" w:rsidRPr="00796B9D">
        <w:rPr>
          <w:rFonts w:ascii="Arial" w:eastAsia="Times New Roman" w:hAnsi="Arial" w:cs="Arial"/>
          <w:color w:val="000000" w:themeColor="text1"/>
        </w:rPr>
        <w:t xml:space="preserve">provide clarity as to </w:t>
      </w:r>
      <w:r w:rsidR="00476BD1">
        <w:rPr>
          <w:rFonts w:ascii="Arial" w:eastAsia="Times New Roman" w:hAnsi="Arial" w:cs="Arial"/>
          <w:color w:val="000000" w:themeColor="text1"/>
        </w:rPr>
        <w:t>when</w:t>
      </w:r>
      <w:r w:rsidR="159491A4" w:rsidRPr="00796B9D">
        <w:rPr>
          <w:rFonts w:ascii="Arial" w:eastAsia="Times New Roman" w:hAnsi="Arial" w:cs="Arial"/>
          <w:color w:val="000000" w:themeColor="text1"/>
        </w:rPr>
        <w:t xml:space="preserve"> review </w:t>
      </w:r>
      <w:r w:rsidR="00476BD1">
        <w:rPr>
          <w:rFonts w:ascii="Arial" w:eastAsia="Times New Roman" w:hAnsi="Arial" w:cs="Arial"/>
          <w:color w:val="000000" w:themeColor="text1"/>
        </w:rPr>
        <w:t>is</w:t>
      </w:r>
      <w:r w:rsidR="159491A4" w:rsidRPr="00796B9D">
        <w:rPr>
          <w:rFonts w:ascii="Arial" w:eastAsia="Times New Roman" w:hAnsi="Arial" w:cs="Arial"/>
          <w:color w:val="000000" w:themeColor="text1"/>
        </w:rPr>
        <w:t xml:space="preserve"> “meaningful” as well as factors to consider when determining whether Meaningful Human Review is commercially reasonable</w:t>
      </w:r>
      <w:r w:rsidR="60A48BDD" w:rsidRPr="00796B9D">
        <w:rPr>
          <w:rFonts w:ascii="Arial" w:eastAsia="Times New Roman" w:hAnsi="Arial" w:cs="Arial"/>
          <w:color w:val="000000" w:themeColor="text1"/>
        </w:rPr>
        <w:t>.</w:t>
      </w:r>
    </w:p>
    <w:p w14:paraId="024C2ADA" w14:textId="22E3D9CA" w:rsidR="453A9A06" w:rsidRPr="00796B9D" w:rsidRDefault="453A9A06" w:rsidP="052653AA">
      <w:pPr>
        <w:pStyle w:val="ListParagraph"/>
        <w:numPr>
          <w:ilvl w:val="0"/>
          <w:numId w:val="1"/>
        </w:numPr>
        <w:rPr>
          <w:rFonts w:ascii="Arial" w:eastAsia="Times New Roman" w:hAnsi="Arial" w:cs="Arial"/>
          <w:b/>
          <w:bCs/>
          <w:color w:val="000000" w:themeColor="text1"/>
        </w:rPr>
      </w:pPr>
      <w:r w:rsidRPr="00796B9D">
        <w:rPr>
          <w:rFonts w:ascii="Arial" w:eastAsia="Times New Roman" w:hAnsi="Arial" w:cs="Arial"/>
          <w:b/>
          <w:bCs/>
          <w:color w:val="000000" w:themeColor="text1"/>
        </w:rPr>
        <w:t xml:space="preserve">Chatbot Safety Act </w:t>
      </w:r>
    </w:p>
    <w:p w14:paraId="21FA0333" w14:textId="3718BD0C" w:rsidR="453A9A06" w:rsidRPr="00796B9D" w:rsidRDefault="453A9A06" w:rsidP="09C30384">
      <w:pPr>
        <w:rPr>
          <w:rFonts w:ascii="Arial" w:hAnsi="Arial" w:cs="Arial"/>
        </w:rPr>
      </w:pPr>
      <w:r w:rsidRPr="00796B9D">
        <w:rPr>
          <w:rFonts w:ascii="Arial" w:eastAsia="Times New Roman" w:hAnsi="Arial" w:cs="Arial"/>
          <w:color w:val="000000" w:themeColor="text1"/>
        </w:rPr>
        <w:t xml:space="preserve">The </w:t>
      </w:r>
      <w:r w:rsidR="33D48060" w:rsidRPr="00796B9D">
        <w:rPr>
          <w:rFonts w:ascii="Arial" w:eastAsia="Times New Roman" w:hAnsi="Arial" w:cs="Arial"/>
          <w:color w:val="000000" w:themeColor="text1"/>
        </w:rPr>
        <w:t>P</w:t>
      </w:r>
      <w:r w:rsidRPr="00796B9D">
        <w:rPr>
          <w:rFonts w:ascii="Arial" w:eastAsia="Times New Roman" w:hAnsi="Arial" w:cs="Arial"/>
          <w:color w:val="000000" w:themeColor="text1"/>
        </w:rPr>
        <w:t xml:space="preserve">roposed Rules were written by the Department to </w:t>
      </w:r>
      <w:r w:rsidR="42ADF9A6" w:rsidRPr="00796B9D">
        <w:rPr>
          <w:rFonts w:ascii="Arial" w:eastAsia="Times New Roman" w:hAnsi="Arial" w:cs="Arial"/>
          <w:color w:val="000000" w:themeColor="text1"/>
        </w:rPr>
        <w:t xml:space="preserve">clarify provisions, establish reporting standards and processes, and ensure that requirements of </w:t>
      </w:r>
      <w:r w:rsidR="1A7C7D64" w:rsidRPr="00796B9D">
        <w:rPr>
          <w:rFonts w:ascii="Arial" w:eastAsia="Times New Roman" w:hAnsi="Arial" w:cs="Arial"/>
          <w:color w:val="000000" w:themeColor="text1"/>
        </w:rPr>
        <w:t>O</w:t>
      </w:r>
      <w:r w:rsidR="42ADF9A6" w:rsidRPr="00796B9D">
        <w:rPr>
          <w:rFonts w:ascii="Arial" w:eastAsia="Times New Roman" w:hAnsi="Arial" w:cs="Arial"/>
          <w:color w:val="000000" w:themeColor="text1"/>
        </w:rPr>
        <w:t xml:space="preserve">perators and </w:t>
      </w:r>
      <w:r w:rsidR="076ED881" w:rsidRPr="00796B9D">
        <w:rPr>
          <w:rFonts w:ascii="Arial" w:eastAsia="Times New Roman" w:hAnsi="Arial" w:cs="Arial"/>
          <w:color w:val="000000" w:themeColor="text1"/>
        </w:rPr>
        <w:t>C</w:t>
      </w:r>
      <w:r w:rsidR="42ADF9A6" w:rsidRPr="00796B9D">
        <w:rPr>
          <w:rFonts w:ascii="Arial" w:eastAsia="Times New Roman" w:hAnsi="Arial" w:cs="Arial"/>
          <w:color w:val="000000" w:themeColor="text1"/>
        </w:rPr>
        <w:t xml:space="preserve">onversational </w:t>
      </w:r>
      <w:r w:rsidR="6CFFC0B9" w:rsidRPr="00796B9D">
        <w:rPr>
          <w:rFonts w:ascii="Arial" w:eastAsia="Times New Roman" w:hAnsi="Arial" w:cs="Arial"/>
          <w:color w:val="000000" w:themeColor="text1"/>
        </w:rPr>
        <w:t>A</w:t>
      </w:r>
      <w:r w:rsidR="42ADF9A6" w:rsidRPr="00796B9D">
        <w:rPr>
          <w:rFonts w:ascii="Arial" w:eastAsia="Times New Roman" w:hAnsi="Arial" w:cs="Arial"/>
          <w:color w:val="000000" w:themeColor="text1"/>
        </w:rPr>
        <w:t xml:space="preserve">rtificial </w:t>
      </w:r>
      <w:r w:rsidR="42C0D47E" w:rsidRPr="00796B9D">
        <w:rPr>
          <w:rFonts w:ascii="Arial" w:eastAsia="Times New Roman" w:hAnsi="Arial" w:cs="Arial"/>
          <w:color w:val="000000" w:themeColor="text1"/>
        </w:rPr>
        <w:t>I</w:t>
      </w:r>
      <w:r w:rsidR="42ADF9A6" w:rsidRPr="00796B9D">
        <w:rPr>
          <w:rFonts w:ascii="Arial" w:eastAsia="Times New Roman" w:hAnsi="Arial" w:cs="Arial"/>
          <w:color w:val="000000" w:themeColor="text1"/>
        </w:rPr>
        <w:t xml:space="preserve">ntelligence </w:t>
      </w:r>
      <w:r w:rsidR="0A40C704" w:rsidRPr="00796B9D">
        <w:rPr>
          <w:rFonts w:ascii="Arial" w:eastAsia="Times New Roman" w:hAnsi="Arial" w:cs="Arial"/>
          <w:color w:val="000000" w:themeColor="text1"/>
        </w:rPr>
        <w:t>S</w:t>
      </w:r>
      <w:r w:rsidR="42ADF9A6" w:rsidRPr="00796B9D">
        <w:rPr>
          <w:rFonts w:ascii="Arial" w:eastAsia="Times New Roman" w:hAnsi="Arial" w:cs="Arial"/>
          <w:color w:val="000000" w:themeColor="text1"/>
        </w:rPr>
        <w:t xml:space="preserve">ervices are clear and effective. </w:t>
      </w:r>
      <w:r w:rsidR="40F58B7F" w:rsidRPr="00796B9D">
        <w:rPr>
          <w:rFonts w:ascii="Arial" w:eastAsia="Times New Roman" w:hAnsi="Arial" w:cs="Arial"/>
          <w:color w:val="000000" w:themeColor="text1"/>
        </w:rPr>
        <w:t xml:space="preserve">The purpose of these </w:t>
      </w:r>
      <w:r w:rsidR="31CD933D" w:rsidRPr="00796B9D">
        <w:rPr>
          <w:rFonts w:ascii="Arial" w:eastAsia="Times New Roman" w:hAnsi="Arial" w:cs="Arial"/>
          <w:color w:val="000000" w:themeColor="text1"/>
        </w:rPr>
        <w:t>Proposed R</w:t>
      </w:r>
      <w:r w:rsidR="40F58B7F" w:rsidRPr="00796B9D">
        <w:rPr>
          <w:rFonts w:ascii="Arial" w:eastAsia="Times New Roman" w:hAnsi="Arial" w:cs="Arial"/>
          <w:color w:val="000000" w:themeColor="text1"/>
        </w:rPr>
        <w:t>ules is to define certain terms used throughout the</w:t>
      </w:r>
      <w:r w:rsidR="71271879" w:rsidRPr="00796B9D">
        <w:rPr>
          <w:rFonts w:ascii="Arial" w:eastAsia="Times New Roman" w:hAnsi="Arial" w:cs="Arial"/>
          <w:color w:val="000000" w:themeColor="text1"/>
        </w:rPr>
        <w:t xml:space="preserve"> Chatbot Safety Act and </w:t>
      </w:r>
      <w:r w:rsidR="75754EE7" w:rsidRPr="00796B9D">
        <w:rPr>
          <w:rFonts w:ascii="Arial" w:eastAsia="Times New Roman" w:hAnsi="Arial" w:cs="Arial"/>
          <w:color w:val="000000" w:themeColor="text1"/>
        </w:rPr>
        <w:t xml:space="preserve">to </w:t>
      </w:r>
      <w:r w:rsidR="71271879" w:rsidRPr="00796B9D">
        <w:rPr>
          <w:rFonts w:ascii="Arial" w:eastAsia="Times New Roman" w:hAnsi="Arial" w:cs="Arial"/>
          <w:color w:val="000000" w:themeColor="text1"/>
        </w:rPr>
        <w:t xml:space="preserve">clarify and facilitate the compliance obligations </w:t>
      </w:r>
      <w:r w:rsidR="1EBD2766" w:rsidRPr="00796B9D">
        <w:rPr>
          <w:rFonts w:ascii="Arial" w:eastAsia="Times New Roman" w:hAnsi="Arial" w:cs="Arial"/>
          <w:color w:val="000000" w:themeColor="text1"/>
        </w:rPr>
        <w:t>O</w:t>
      </w:r>
      <w:r w:rsidR="71271879" w:rsidRPr="00796B9D">
        <w:rPr>
          <w:rFonts w:ascii="Arial" w:eastAsia="Times New Roman" w:hAnsi="Arial" w:cs="Arial"/>
          <w:color w:val="000000" w:themeColor="text1"/>
        </w:rPr>
        <w:t xml:space="preserve">perators and </w:t>
      </w:r>
      <w:r w:rsidR="7C0F7A6C" w:rsidRPr="00796B9D">
        <w:rPr>
          <w:rFonts w:ascii="Arial" w:eastAsia="Times New Roman" w:hAnsi="Arial" w:cs="Arial"/>
          <w:color w:val="000000" w:themeColor="text1"/>
        </w:rPr>
        <w:t>C</w:t>
      </w:r>
      <w:r w:rsidR="71271879" w:rsidRPr="00796B9D">
        <w:rPr>
          <w:rFonts w:ascii="Arial" w:eastAsia="Times New Roman" w:hAnsi="Arial" w:cs="Arial"/>
          <w:color w:val="000000" w:themeColor="text1"/>
        </w:rPr>
        <w:t xml:space="preserve">onversational </w:t>
      </w:r>
      <w:r w:rsidR="6FAE872D" w:rsidRPr="00796B9D">
        <w:rPr>
          <w:rFonts w:ascii="Arial" w:eastAsia="Times New Roman" w:hAnsi="Arial" w:cs="Arial"/>
          <w:color w:val="000000" w:themeColor="text1"/>
        </w:rPr>
        <w:t>A</w:t>
      </w:r>
      <w:r w:rsidR="71271879" w:rsidRPr="00796B9D">
        <w:rPr>
          <w:rFonts w:ascii="Arial" w:eastAsia="Times New Roman" w:hAnsi="Arial" w:cs="Arial"/>
          <w:color w:val="000000" w:themeColor="text1"/>
        </w:rPr>
        <w:t xml:space="preserve">rtificial </w:t>
      </w:r>
      <w:r w:rsidR="033DE5A6" w:rsidRPr="00796B9D">
        <w:rPr>
          <w:rFonts w:ascii="Arial" w:eastAsia="Times New Roman" w:hAnsi="Arial" w:cs="Arial"/>
          <w:color w:val="000000" w:themeColor="text1"/>
        </w:rPr>
        <w:t>I</w:t>
      </w:r>
      <w:r w:rsidR="71271879" w:rsidRPr="00796B9D">
        <w:rPr>
          <w:rFonts w:ascii="Arial" w:eastAsia="Times New Roman" w:hAnsi="Arial" w:cs="Arial"/>
          <w:color w:val="000000" w:themeColor="text1"/>
        </w:rPr>
        <w:t xml:space="preserve">ntelligence </w:t>
      </w:r>
      <w:r w:rsidR="1F923BF8" w:rsidRPr="00796B9D">
        <w:rPr>
          <w:rFonts w:ascii="Arial" w:eastAsia="Times New Roman" w:hAnsi="Arial" w:cs="Arial"/>
          <w:color w:val="000000" w:themeColor="text1"/>
        </w:rPr>
        <w:t>S</w:t>
      </w:r>
      <w:r w:rsidR="71271879" w:rsidRPr="00796B9D">
        <w:rPr>
          <w:rFonts w:ascii="Arial" w:eastAsia="Times New Roman" w:hAnsi="Arial" w:cs="Arial"/>
          <w:color w:val="000000" w:themeColor="text1"/>
        </w:rPr>
        <w:t>ervices have under the Chatbot Safety Act</w:t>
      </w:r>
      <w:r w:rsidR="40F58B7F" w:rsidRPr="00796B9D">
        <w:rPr>
          <w:rFonts w:ascii="Arial" w:eastAsia="Times New Roman" w:hAnsi="Arial" w:cs="Arial"/>
          <w:color w:val="000000" w:themeColor="text1"/>
        </w:rPr>
        <w:t xml:space="preserve">. </w:t>
      </w:r>
    </w:p>
    <w:p w14:paraId="41444329" w14:textId="703CF30B" w:rsidR="3460A582" w:rsidRPr="00796B9D" w:rsidRDefault="44843BCD" w:rsidP="09C30384">
      <w:pPr>
        <w:rPr>
          <w:rFonts w:ascii="Arial" w:hAnsi="Arial" w:cs="Arial"/>
        </w:rPr>
      </w:pPr>
      <w:r w:rsidRPr="00796B9D">
        <w:rPr>
          <w:rFonts w:ascii="Arial" w:eastAsia="Times New Roman" w:hAnsi="Arial" w:cs="Arial"/>
          <w:color w:val="000000" w:themeColor="text1"/>
        </w:rPr>
        <w:t>Proposed</w:t>
      </w:r>
      <w:r w:rsidR="42ADF9A6" w:rsidRPr="00796B9D">
        <w:rPr>
          <w:rFonts w:ascii="Arial" w:eastAsia="Times New Roman" w:hAnsi="Arial" w:cs="Arial"/>
          <w:color w:val="000000" w:themeColor="text1"/>
        </w:rPr>
        <w:t xml:space="preserve"> Rules </w:t>
      </w:r>
      <w:r w:rsidR="0CB76DE3" w:rsidRPr="00796B9D">
        <w:rPr>
          <w:rFonts w:ascii="Arial" w:eastAsia="Times New Roman" w:hAnsi="Arial" w:cs="Arial"/>
          <w:color w:val="000000" w:themeColor="text1"/>
        </w:rPr>
        <w:t xml:space="preserve">in </w:t>
      </w:r>
      <w:r w:rsidR="15093BEF" w:rsidRPr="00796B9D">
        <w:rPr>
          <w:rFonts w:ascii="Arial" w:eastAsia="Times New Roman" w:hAnsi="Arial" w:cs="Arial"/>
          <w:color w:val="000000" w:themeColor="text1"/>
        </w:rPr>
        <w:t>Rule</w:t>
      </w:r>
      <w:r w:rsidR="0CB76DE3" w:rsidRPr="00796B9D">
        <w:rPr>
          <w:rFonts w:ascii="Arial" w:eastAsia="Times New Roman" w:hAnsi="Arial" w:cs="Arial"/>
          <w:color w:val="000000" w:themeColor="text1"/>
        </w:rPr>
        <w:t xml:space="preserve"> 2 and </w:t>
      </w:r>
      <w:r w:rsidR="54CDFF18" w:rsidRPr="00796B9D">
        <w:rPr>
          <w:rFonts w:ascii="Arial" w:eastAsia="Times New Roman" w:hAnsi="Arial" w:cs="Arial"/>
          <w:color w:val="000000" w:themeColor="text1"/>
        </w:rPr>
        <w:t>Rule</w:t>
      </w:r>
      <w:r w:rsidR="0CB76DE3" w:rsidRPr="00796B9D">
        <w:rPr>
          <w:rFonts w:ascii="Arial" w:eastAsia="Times New Roman" w:hAnsi="Arial" w:cs="Arial"/>
          <w:color w:val="000000" w:themeColor="text1"/>
        </w:rPr>
        <w:t xml:space="preserve"> </w:t>
      </w:r>
      <w:r w:rsidR="2457505E" w:rsidRPr="00796B9D">
        <w:rPr>
          <w:rFonts w:ascii="Arial" w:eastAsia="Times New Roman" w:hAnsi="Arial" w:cs="Arial"/>
          <w:color w:val="000000" w:themeColor="text1"/>
        </w:rPr>
        <w:t>8</w:t>
      </w:r>
      <w:r w:rsidR="366010E0" w:rsidRPr="00796B9D">
        <w:rPr>
          <w:rFonts w:ascii="Arial" w:eastAsia="Times New Roman" w:hAnsi="Arial" w:cs="Arial"/>
          <w:color w:val="000000" w:themeColor="text1"/>
        </w:rPr>
        <w:t xml:space="preserve"> set forth definitions and clarif</w:t>
      </w:r>
      <w:r w:rsidR="7313BCC1" w:rsidRPr="00796B9D">
        <w:rPr>
          <w:rFonts w:ascii="Arial" w:eastAsia="Times New Roman" w:hAnsi="Arial" w:cs="Arial"/>
          <w:color w:val="000000" w:themeColor="text1"/>
        </w:rPr>
        <w:t>y</w:t>
      </w:r>
      <w:r w:rsidR="366010E0" w:rsidRPr="00796B9D">
        <w:rPr>
          <w:rFonts w:ascii="Arial" w:eastAsia="Times New Roman" w:hAnsi="Arial" w:cs="Arial"/>
          <w:color w:val="000000" w:themeColor="text1"/>
        </w:rPr>
        <w:t xml:space="preserve"> ex</w:t>
      </w:r>
      <w:r w:rsidR="69C1B06A" w:rsidRPr="00796B9D">
        <w:rPr>
          <w:rFonts w:ascii="Arial" w:eastAsia="Times New Roman" w:hAnsi="Arial" w:cs="Arial"/>
          <w:color w:val="000000" w:themeColor="text1"/>
        </w:rPr>
        <w:t xml:space="preserve">emptions to the definition of Conversational Artificial Intelligence Service to </w:t>
      </w:r>
      <w:r w:rsidR="74D107C9" w:rsidRPr="00796B9D">
        <w:rPr>
          <w:rFonts w:ascii="Arial" w:eastAsia="Times New Roman" w:hAnsi="Arial" w:cs="Arial"/>
          <w:color w:val="000000" w:themeColor="text1"/>
        </w:rPr>
        <w:t>provide</w:t>
      </w:r>
      <w:r w:rsidR="69C1B06A" w:rsidRPr="00796B9D">
        <w:rPr>
          <w:rFonts w:ascii="Arial" w:eastAsia="Times New Roman" w:hAnsi="Arial" w:cs="Arial"/>
          <w:color w:val="000000" w:themeColor="text1"/>
        </w:rPr>
        <w:t xml:space="preserve"> </w:t>
      </w:r>
      <w:r w:rsidR="1F565116" w:rsidRPr="00796B9D">
        <w:rPr>
          <w:rFonts w:ascii="Arial" w:eastAsia="Times New Roman" w:hAnsi="Arial" w:cs="Arial"/>
          <w:color w:val="000000" w:themeColor="text1"/>
        </w:rPr>
        <w:t xml:space="preserve">the </w:t>
      </w:r>
      <w:r w:rsidR="69C1B06A" w:rsidRPr="00796B9D">
        <w:rPr>
          <w:rFonts w:ascii="Arial" w:eastAsia="Times New Roman" w:hAnsi="Arial" w:cs="Arial"/>
          <w:color w:val="000000" w:themeColor="text1"/>
        </w:rPr>
        <w:t>scope and limitations of the proposed Rules</w:t>
      </w:r>
      <w:r w:rsidR="51999D80" w:rsidRPr="00796B9D">
        <w:rPr>
          <w:rFonts w:ascii="Arial" w:eastAsia="Times New Roman" w:hAnsi="Arial" w:cs="Arial"/>
          <w:color w:val="000000" w:themeColor="text1"/>
        </w:rPr>
        <w:t xml:space="preserve">. </w:t>
      </w:r>
    </w:p>
    <w:p w14:paraId="5ACDFDE0" w14:textId="36D8E342" w:rsidR="728310F3" w:rsidRPr="00796B9D" w:rsidRDefault="728310F3" w:rsidP="258D5A7D">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4FAEB75D" w:rsidRPr="00796B9D">
        <w:rPr>
          <w:rFonts w:ascii="Arial" w:eastAsia="Times New Roman" w:hAnsi="Arial" w:cs="Arial"/>
          <w:color w:val="000000" w:themeColor="text1"/>
        </w:rPr>
        <w:t>Rule</w:t>
      </w:r>
      <w:r w:rsidRPr="00796B9D">
        <w:rPr>
          <w:rFonts w:ascii="Arial" w:eastAsia="Times New Roman" w:hAnsi="Arial" w:cs="Arial"/>
          <w:color w:val="000000" w:themeColor="text1"/>
        </w:rPr>
        <w:t xml:space="preserve"> 3 set forth requirements for all disclosures by Operators to Users. The purpose of these rules is to ensure that all disclosures to Users required under the Chatbot Safety Acts are clear, accessible, and understandable.</w:t>
      </w:r>
    </w:p>
    <w:p w14:paraId="3A0160FE" w14:textId="297B49A1" w:rsidR="2766C7E9" w:rsidRPr="00796B9D" w:rsidRDefault="44843BCD" w:rsidP="7CA499C8">
      <w:pPr>
        <w:rPr>
          <w:rFonts w:ascii="Arial" w:hAnsi="Arial" w:cs="Arial"/>
        </w:rPr>
      </w:pPr>
      <w:r w:rsidRPr="00796B9D">
        <w:rPr>
          <w:rFonts w:ascii="Arial" w:eastAsia="Times New Roman" w:hAnsi="Arial" w:cs="Arial"/>
          <w:color w:val="000000" w:themeColor="text1"/>
        </w:rPr>
        <w:t>Proposed</w:t>
      </w:r>
      <w:r w:rsidR="790F0E79" w:rsidRPr="00796B9D">
        <w:rPr>
          <w:rFonts w:ascii="Arial" w:eastAsia="Times New Roman" w:hAnsi="Arial" w:cs="Arial"/>
          <w:color w:val="000000" w:themeColor="text1"/>
        </w:rPr>
        <w:t xml:space="preserve"> </w:t>
      </w:r>
      <w:r w:rsidR="29595523" w:rsidRPr="00796B9D">
        <w:rPr>
          <w:rFonts w:ascii="Arial" w:eastAsia="Times New Roman" w:hAnsi="Arial" w:cs="Arial"/>
          <w:color w:val="000000" w:themeColor="text1"/>
        </w:rPr>
        <w:t>R</w:t>
      </w:r>
      <w:r w:rsidR="790F0E79" w:rsidRPr="00796B9D">
        <w:rPr>
          <w:rFonts w:ascii="Arial" w:eastAsia="Times New Roman" w:hAnsi="Arial" w:cs="Arial"/>
          <w:color w:val="000000" w:themeColor="text1"/>
        </w:rPr>
        <w:t xml:space="preserve">ules in </w:t>
      </w:r>
      <w:r w:rsidR="592FE6A7" w:rsidRPr="00796B9D">
        <w:rPr>
          <w:rFonts w:ascii="Arial" w:eastAsia="Times New Roman" w:hAnsi="Arial" w:cs="Arial"/>
          <w:color w:val="000000" w:themeColor="text1"/>
        </w:rPr>
        <w:t>Rule</w:t>
      </w:r>
      <w:r w:rsidR="790F0E79" w:rsidRPr="00796B9D">
        <w:rPr>
          <w:rFonts w:ascii="Arial" w:eastAsia="Times New Roman" w:hAnsi="Arial" w:cs="Arial"/>
          <w:color w:val="000000" w:themeColor="text1"/>
        </w:rPr>
        <w:t xml:space="preserve"> </w:t>
      </w:r>
      <w:r w:rsidR="174E9D32" w:rsidRPr="00796B9D">
        <w:rPr>
          <w:rFonts w:ascii="Arial" w:eastAsia="Times New Roman" w:hAnsi="Arial" w:cs="Arial"/>
          <w:color w:val="000000" w:themeColor="text1"/>
        </w:rPr>
        <w:t>9</w:t>
      </w:r>
      <w:r w:rsidR="790F0E79" w:rsidRPr="00796B9D">
        <w:rPr>
          <w:rFonts w:ascii="Arial" w:eastAsia="Times New Roman" w:hAnsi="Arial" w:cs="Arial"/>
          <w:color w:val="000000" w:themeColor="text1"/>
        </w:rPr>
        <w:t xml:space="preserve"> clarify the requirements for </w:t>
      </w:r>
      <w:r w:rsidR="0071371B">
        <w:rPr>
          <w:rFonts w:ascii="Arial" w:eastAsia="Times New Roman" w:hAnsi="Arial" w:cs="Arial"/>
          <w:color w:val="000000" w:themeColor="text1"/>
        </w:rPr>
        <w:t>O</w:t>
      </w:r>
      <w:r w:rsidR="790F0E79" w:rsidRPr="00796B9D">
        <w:rPr>
          <w:rFonts w:ascii="Arial" w:eastAsia="Times New Roman" w:hAnsi="Arial" w:cs="Arial"/>
          <w:color w:val="000000" w:themeColor="text1"/>
        </w:rPr>
        <w:t xml:space="preserve">perators to use commercially reasonable methods or generally accepted methods to estimate the age of account holders or users. </w:t>
      </w:r>
      <w:r w:rsidR="5F8CE456" w:rsidRPr="00796B9D">
        <w:rPr>
          <w:rFonts w:ascii="Arial" w:eastAsia="Times New Roman" w:hAnsi="Arial" w:cs="Arial"/>
          <w:color w:val="000000" w:themeColor="text1"/>
        </w:rPr>
        <w:t xml:space="preserve">These </w:t>
      </w:r>
      <w:r w:rsidR="4A5F49CF" w:rsidRPr="00796B9D">
        <w:rPr>
          <w:rFonts w:ascii="Arial" w:eastAsia="Times New Roman" w:hAnsi="Arial" w:cs="Arial"/>
          <w:color w:val="000000" w:themeColor="text1"/>
        </w:rPr>
        <w:t>Proposed</w:t>
      </w:r>
      <w:r w:rsidR="5F8CE456" w:rsidRPr="00796B9D">
        <w:rPr>
          <w:rFonts w:ascii="Arial" w:eastAsia="Times New Roman" w:hAnsi="Arial" w:cs="Arial"/>
          <w:color w:val="000000" w:themeColor="text1"/>
        </w:rPr>
        <w:t xml:space="preserve"> Rules </w:t>
      </w:r>
      <w:r w:rsidR="12236291" w:rsidRPr="00796B9D">
        <w:rPr>
          <w:rFonts w:ascii="Arial" w:eastAsia="Times New Roman" w:hAnsi="Arial" w:cs="Arial"/>
          <w:color w:val="000000" w:themeColor="text1"/>
        </w:rPr>
        <w:t>also provide information about how the Department will determine whether an Operator willfully disregarded clear and convincing information that an account holder or user is a minor, based on consideration in 4 CCR 904-3</w:t>
      </w:r>
      <w:r w:rsidR="5DFE24BC" w:rsidRPr="00796B9D">
        <w:rPr>
          <w:rFonts w:ascii="Arial" w:eastAsia="Times New Roman" w:hAnsi="Arial" w:cs="Arial"/>
          <w:color w:val="000000" w:themeColor="text1"/>
        </w:rPr>
        <w:t>,</w:t>
      </w:r>
      <w:r w:rsidR="12236291" w:rsidRPr="00796B9D">
        <w:rPr>
          <w:rFonts w:ascii="Arial" w:eastAsia="Times New Roman" w:hAnsi="Arial" w:cs="Arial"/>
          <w:color w:val="000000" w:themeColor="text1"/>
        </w:rPr>
        <w:t xml:space="preserve"> Rule 6.13</w:t>
      </w:r>
      <w:r w:rsidR="004E3958">
        <w:rPr>
          <w:rFonts w:ascii="Arial" w:eastAsia="Times New Roman" w:hAnsi="Arial" w:cs="Arial"/>
          <w:color w:val="000000" w:themeColor="text1"/>
        </w:rPr>
        <w:t>,</w:t>
      </w:r>
      <w:r w:rsidR="12236291" w:rsidRPr="00796B9D">
        <w:rPr>
          <w:rFonts w:ascii="Arial" w:eastAsia="Times New Roman" w:hAnsi="Arial" w:cs="Arial"/>
          <w:color w:val="000000" w:themeColor="text1"/>
        </w:rPr>
        <w:t xml:space="preserve"> as well as additional factors. </w:t>
      </w:r>
      <w:r w:rsidR="1BA7ECE9" w:rsidRPr="00796B9D">
        <w:rPr>
          <w:rFonts w:ascii="Arial" w:eastAsia="Times New Roman" w:hAnsi="Arial" w:cs="Arial"/>
          <w:color w:val="000000" w:themeColor="text1"/>
        </w:rPr>
        <w:t xml:space="preserve">Given the rapidly evolving landscape of age estimation and age assurance technologies, the </w:t>
      </w:r>
      <w:r w:rsidRPr="00796B9D">
        <w:rPr>
          <w:rFonts w:ascii="Arial" w:eastAsia="Times New Roman" w:hAnsi="Arial" w:cs="Arial"/>
          <w:color w:val="000000" w:themeColor="text1"/>
        </w:rPr>
        <w:t>Proposed</w:t>
      </w:r>
      <w:r w:rsidR="1BA7ECE9" w:rsidRPr="00796B9D">
        <w:rPr>
          <w:rFonts w:ascii="Arial" w:eastAsia="Times New Roman" w:hAnsi="Arial" w:cs="Arial"/>
          <w:color w:val="000000" w:themeColor="text1"/>
        </w:rPr>
        <w:t xml:space="preserve"> Rules were designed to provide clarity and flexibility for </w:t>
      </w:r>
      <w:r w:rsidR="204ADD71" w:rsidRPr="00796B9D">
        <w:rPr>
          <w:rFonts w:ascii="Arial" w:eastAsia="Times New Roman" w:hAnsi="Arial" w:cs="Arial"/>
          <w:color w:val="000000" w:themeColor="text1"/>
        </w:rPr>
        <w:t>O</w:t>
      </w:r>
      <w:r w:rsidR="1BA7ECE9" w:rsidRPr="00796B9D">
        <w:rPr>
          <w:rFonts w:ascii="Arial" w:eastAsia="Times New Roman" w:hAnsi="Arial" w:cs="Arial"/>
          <w:color w:val="000000" w:themeColor="text1"/>
        </w:rPr>
        <w:t xml:space="preserve">perators while ensuring methods are accurately estimating the age of account holders and users. </w:t>
      </w:r>
    </w:p>
    <w:p w14:paraId="32C4C1F7" w14:textId="75FE235C" w:rsidR="2766C7E9" w:rsidRPr="00796B9D" w:rsidRDefault="44843BCD" w:rsidP="7CA499C8">
      <w:pPr>
        <w:rPr>
          <w:rFonts w:ascii="Arial" w:eastAsia="Times New Roman" w:hAnsi="Arial" w:cs="Arial"/>
          <w:color w:val="000000" w:themeColor="text1"/>
        </w:rPr>
      </w:pPr>
      <w:r w:rsidRPr="00796B9D">
        <w:rPr>
          <w:rFonts w:ascii="Arial" w:eastAsia="Times New Roman" w:hAnsi="Arial" w:cs="Arial"/>
          <w:color w:val="000000" w:themeColor="text1"/>
        </w:rPr>
        <w:t>Proposed</w:t>
      </w:r>
      <w:r w:rsidR="12236291" w:rsidRPr="00796B9D">
        <w:rPr>
          <w:rFonts w:ascii="Arial" w:eastAsia="Times New Roman" w:hAnsi="Arial" w:cs="Arial"/>
          <w:color w:val="000000" w:themeColor="text1"/>
        </w:rPr>
        <w:t xml:space="preserve"> Rules in </w:t>
      </w:r>
      <w:r w:rsidR="51011071" w:rsidRPr="00796B9D">
        <w:rPr>
          <w:rFonts w:ascii="Arial" w:eastAsia="Times New Roman" w:hAnsi="Arial" w:cs="Arial"/>
          <w:color w:val="000000" w:themeColor="text1"/>
        </w:rPr>
        <w:t>Rule 10</w:t>
      </w:r>
      <w:r w:rsidR="2766C7E9" w:rsidRPr="00796B9D">
        <w:rPr>
          <w:rFonts w:ascii="Arial" w:eastAsia="Times New Roman" w:hAnsi="Arial" w:cs="Arial"/>
          <w:color w:val="000000" w:themeColor="text1"/>
        </w:rPr>
        <w:t xml:space="preserve"> clarify the scope and content of the required disclosures</w:t>
      </w:r>
      <w:r w:rsidR="2C3BC44A" w:rsidRPr="00796B9D">
        <w:rPr>
          <w:rFonts w:ascii="Arial" w:eastAsia="Times New Roman" w:hAnsi="Arial" w:cs="Arial"/>
          <w:color w:val="000000" w:themeColor="text1"/>
        </w:rPr>
        <w:t xml:space="preserve"> for users</w:t>
      </w:r>
      <w:r w:rsidR="79576E74" w:rsidRPr="00796B9D">
        <w:rPr>
          <w:rFonts w:ascii="Arial" w:eastAsia="Times New Roman" w:hAnsi="Arial" w:cs="Arial"/>
          <w:color w:val="000000" w:themeColor="text1"/>
        </w:rPr>
        <w:t xml:space="preserve"> and provide additional information about how the Department</w:t>
      </w:r>
      <w:r w:rsidR="12236291" w:rsidRPr="00796B9D">
        <w:rPr>
          <w:rFonts w:ascii="Arial" w:eastAsia="Times New Roman" w:hAnsi="Arial" w:cs="Arial"/>
          <w:color w:val="000000" w:themeColor="text1"/>
        </w:rPr>
        <w:t xml:space="preserve"> </w:t>
      </w:r>
      <w:r w:rsidR="79576E74" w:rsidRPr="00796B9D">
        <w:rPr>
          <w:rFonts w:ascii="Arial" w:eastAsia="Times New Roman" w:hAnsi="Arial" w:cs="Arial"/>
          <w:color w:val="000000" w:themeColor="text1"/>
        </w:rPr>
        <w:t xml:space="preserve">will determine if </w:t>
      </w:r>
      <w:r w:rsidR="79576E74" w:rsidRPr="00796B9D">
        <w:rPr>
          <w:rFonts w:ascii="Arial" w:eastAsia="Times New Roman" w:hAnsi="Arial" w:cs="Arial"/>
          <w:color w:val="000000" w:themeColor="text1"/>
        </w:rPr>
        <w:lastRenderedPageBreak/>
        <w:t>disclosures are provided in compliance with the Chatbot Safety Act</w:t>
      </w:r>
      <w:r w:rsidR="2766C7E9" w:rsidRPr="00796B9D">
        <w:rPr>
          <w:rFonts w:ascii="Arial" w:eastAsia="Times New Roman" w:hAnsi="Arial" w:cs="Arial"/>
          <w:color w:val="000000" w:themeColor="text1"/>
        </w:rPr>
        <w:t xml:space="preserve">. </w:t>
      </w:r>
      <w:r w:rsidR="03F056A2" w:rsidRPr="00796B9D">
        <w:rPr>
          <w:rFonts w:ascii="Arial" w:eastAsia="Times New Roman" w:hAnsi="Arial" w:cs="Arial"/>
          <w:color w:val="000000" w:themeColor="text1"/>
        </w:rPr>
        <w:t>T</w:t>
      </w:r>
      <w:r w:rsidR="2E863527" w:rsidRPr="00796B9D">
        <w:rPr>
          <w:rFonts w:ascii="Arial" w:eastAsia="Times New Roman" w:hAnsi="Arial" w:cs="Arial"/>
          <w:color w:val="000000" w:themeColor="text1"/>
        </w:rPr>
        <w:t>he</w:t>
      </w:r>
      <w:r w:rsidR="12236291" w:rsidRPr="00796B9D">
        <w:rPr>
          <w:rFonts w:ascii="Arial" w:eastAsia="Times New Roman" w:hAnsi="Arial" w:cs="Arial"/>
          <w:color w:val="000000" w:themeColor="text1"/>
        </w:rPr>
        <w:t xml:space="preserve"> </w:t>
      </w:r>
      <w:r w:rsidR="44D72932" w:rsidRPr="00796B9D">
        <w:rPr>
          <w:rFonts w:ascii="Arial" w:eastAsia="Times New Roman" w:hAnsi="Arial" w:cs="Arial"/>
          <w:color w:val="000000" w:themeColor="text1"/>
        </w:rPr>
        <w:t xml:space="preserve">Proposed </w:t>
      </w:r>
      <w:r w:rsidR="2E863527" w:rsidRPr="00796B9D">
        <w:rPr>
          <w:rFonts w:ascii="Arial" w:eastAsia="Times New Roman" w:hAnsi="Arial" w:cs="Arial"/>
          <w:color w:val="000000" w:themeColor="text1"/>
        </w:rPr>
        <w:t xml:space="preserve">Rules aim to provide clarity around </w:t>
      </w:r>
      <w:r w:rsidR="06DBECA9" w:rsidRPr="00796B9D">
        <w:rPr>
          <w:rFonts w:ascii="Arial" w:eastAsia="Times New Roman" w:hAnsi="Arial" w:cs="Arial"/>
          <w:color w:val="000000" w:themeColor="text1"/>
        </w:rPr>
        <w:t xml:space="preserve">some of the requirements for disclosure while allowing for flexibility and </w:t>
      </w:r>
      <w:r w:rsidR="1C7C1B20" w:rsidRPr="00796B9D">
        <w:rPr>
          <w:rFonts w:ascii="Arial" w:eastAsia="Times New Roman" w:hAnsi="Arial" w:cs="Arial"/>
          <w:color w:val="000000" w:themeColor="text1"/>
        </w:rPr>
        <w:t>improvement</w:t>
      </w:r>
      <w:r w:rsidR="54C03F0D" w:rsidRPr="00796B9D">
        <w:rPr>
          <w:rFonts w:ascii="Arial" w:eastAsia="Times New Roman" w:hAnsi="Arial" w:cs="Arial"/>
          <w:color w:val="000000" w:themeColor="text1"/>
        </w:rPr>
        <w:t>s</w:t>
      </w:r>
      <w:r w:rsidR="1C7C1B20" w:rsidRPr="00796B9D">
        <w:rPr>
          <w:rFonts w:ascii="Arial" w:eastAsia="Times New Roman" w:hAnsi="Arial" w:cs="Arial"/>
          <w:color w:val="000000" w:themeColor="text1"/>
        </w:rPr>
        <w:t xml:space="preserve"> based on testing</w:t>
      </w:r>
      <w:r w:rsidR="06DBECA9" w:rsidRPr="00796B9D">
        <w:rPr>
          <w:rFonts w:ascii="Arial" w:eastAsia="Times New Roman" w:hAnsi="Arial" w:cs="Arial"/>
          <w:color w:val="000000" w:themeColor="text1"/>
        </w:rPr>
        <w:t xml:space="preserve"> </w:t>
      </w:r>
      <w:r w:rsidR="75617C1F" w:rsidRPr="00796B9D">
        <w:rPr>
          <w:rFonts w:ascii="Arial" w:eastAsia="Times New Roman" w:hAnsi="Arial" w:cs="Arial"/>
          <w:color w:val="000000" w:themeColor="text1"/>
        </w:rPr>
        <w:t xml:space="preserve">whether </w:t>
      </w:r>
      <w:r w:rsidR="06DBECA9" w:rsidRPr="00796B9D">
        <w:rPr>
          <w:rFonts w:ascii="Arial" w:eastAsia="Times New Roman" w:hAnsi="Arial" w:cs="Arial"/>
          <w:color w:val="000000" w:themeColor="text1"/>
        </w:rPr>
        <w:t xml:space="preserve">users remain aware that they are interacting with a conversational artificial intelligence service rather than a human. </w:t>
      </w:r>
    </w:p>
    <w:p w14:paraId="6061DAC1" w14:textId="62DFBD9B" w:rsidR="3460A582" w:rsidRPr="00796B9D" w:rsidRDefault="44843BCD" w:rsidP="7CA499C8">
      <w:pPr>
        <w:rPr>
          <w:rFonts w:ascii="Arial" w:hAnsi="Arial" w:cs="Arial"/>
        </w:rPr>
      </w:pPr>
      <w:r w:rsidRPr="00796B9D">
        <w:rPr>
          <w:rFonts w:ascii="Arial" w:eastAsia="Times New Roman" w:hAnsi="Arial" w:cs="Arial"/>
        </w:rPr>
        <w:t>Proposed</w:t>
      </w:r>
      <w:r w:rsidR="722B6AF4" w:rsidRPr="00796B9D">
        <w:rPr>
          <w:rFonts w:ascii="Arial" w:eastAsia="Times New Roman" w:hAnsi="Arial" w:cs="Arial"/>
        </w:rPr>
        <w:t xml:space="preserve"> Rules in </w:t>
      </w:r>
      <w:r w:rsidR="2DB9720C" w:rsidRPr="00796B9D">
        <w:rPr>
          <w:rFonts w:ascii="Arial" w:eastAsia="Times New Roman" w:hAnsi="Arial" w:cs="Arial"/>
        </w:rPr>
        <w:t>Rule 11</w:t>
      </w:r>
      <w:r w:rsidR="722B6AF4" w:rsidRPr="00796B9D">
        <w:rPr>
          <w:rFonts w:ascii="Arial" w:eastAsia="Times New Roman" w:hAnsi="Arial" w:cs="Arial"/>
        </w:rPr>
        <w:t xml:space="preserve"> clarify the scope and content of the protections for minor account hold</w:t>
      </w:r>
      <w:r w:rsidR="0C8395BC" w:rsidRPr="00796B9D">
        <w:rPr>
          <w:rFonts w:ascii="Arial" w:eastAsia="Times New Roman" w:hAnsi="Arial" w:cs="Arial"/>
        </w:rPr>
        <w:t>er</w:t>
      </w:r>
      <w:r w:rsidR="722B6AF4" w:rsidRPr="00796B9D">
        <w:rPr>
          <w:rFonts w:ascii="Arial" w:eastAsia="Times New Roman" w:hAnsi="Arial" w:cs="Arial"/>
        </w:rPr>
        <w:t xml:space="preserve">s and minor users. These protections include </w:t>
      </w:r>
      <w:r w:rsidR="3C505DCD" w:rsidRPr="00796B9D">
        <w:rPr>
          <w:rFonts w:ascii="Arial" w:eastAsia="Times New Roman" w:hAnsi="Arial" w:cs="Arial"/>
        </w:rPr>
        <w:t xml:space="preserve">(1) </w:t>
      </w:r>
      <w:r w:rsidR="603B6B8F" w:rsidRPr="00796B9D">
        <w:rPr>
          <w:rFonts w:ascii="Arial" w:eastAsia="Times New Roman" w:hAnsi="Arial" w:cs="Arial"/>
        </w:rPr>
        <w:t>limitations on the use of points or similar rewards to encourage increased engagement with a Conversational Artificial Intelligence Service; (2) requirements for Operators to use technically feasible measures to pr</w:t>
      </w:r>
      <w:r w:rsidR="12DCB933" w:rsidRPr="00796B9D">
        <w:rPr>
          <w:rFonts w:ascii="Arial" w:eastAsia="Times New Roman" w:hAnsi="Arial" w:cs="Arial"/>
        </w:rPr>
        <w:t xml:space="preserve">event a Conversational Artificial Intelligence Service from producing, generating, or engaging in prohibited content as required by C.R.S. </w:t>
      </w:r>
      <w:r w:rsidR="12DCB933" w:rsidRPr="00796B9D">
        <w:rPr>
          <w:rFonts w:ascii="Arial" w:eastAsia="Times New Roman" w:hAnsi="Arial" w:cs="Arial"/>
          <w:color w:val="000000" w:themeColor="text1"/>
        </w:rPr>
        <w:t xml:space="preserve">§ 6-1-1708(2)(c); (3) </w:t>
      </w:r>
      <w:r w:rsidR="12DCB933" w:rsidRPr="00796B9D">
        <w:rPr>
          <w:rFonts w:ascii="Arial" w:eastAsia="Times New Roman" w:hAnsi="Arial" w:cs="Arial"/>
        </w:rPr>
        <w:t xml:space="preserve">requirements for Operators to use </w:t>
      </w:r>
      <w:r w:rsidR="3B74D6EA" w:rsidRPr="00796B9D">
        <w:rPr>
          <w:rFonts w:ascii="Arial" w:eastAsia="Times New Roman" w:hAnsi="Arial" w:cs="Arial"/>
        </w:rPr>
        <w:t>reasonable</w:t>
      </w:r>
      <w:r w:rsidR="12DCB933" w:rsidRPr="00796B9D">
        <w:rPr>
          <w:rFonts w:ascii="Arial" w:eastAsia="Times New Roman" w:hAnsi="Arial" w:cs="Arial"/>
        </w:rPr>
        <w:t xml:space="preserve"> measures to prevent a Conversational Artificial Intelligence Service from </w:t>
      </w:r>
      <w:r w:rsidR="42DC429D" w:rsidRPr="00796B9D">
        <w:rPr>
          <w:rFonts w:ascii="Arial" w:eastAsia="Times New Roman" w:hAnsi="Arial" w:cs="Arial"/>
        </w:rPr>
        <w:t xml:space="preserve">formulating, structuring, or optimizing a response that simulates emotional dependence or isolation from real-world supports </w:t>
      </w:r>
      <w:r w:rsidR="12DCB933" w:rsidRPr="00796B9D">
        <w:rPr>
          <w:rFonts w:ascii="Arial" w:eastAsia="Times New Roman" w:hAnsi="Arial" w:cs="Arial"/>
        </w:rPr>
        <w:t xml:space="preserve">as required by C.R.S. </w:t>
      </w:r>
      <w:r w:rsidR="12DCB933" w:rsidRPr="00796B9D">
        <w:rPr>
          <w:rFonts w:ascii="Arial" w:eastAsia="Times New Roman" w:hAnsi="Arial" w:cs="Arial"/>
          <w:color w:val="000000" w:themeColor="text1"/>
        </w:rPr>
        <w:t>§ 6-1-1708(2)(</w:t>
      </w:r>
      <w:r w:rsidR="3ADF41EE" w:rsidRPr="00796B9D">
        <w:rPr>
          <w:rFonts w:ascii="Arial" w:eastAsia="Times New Roman" w:hAnsi="Arial" w:cs="Arial"/>
          <w:color w:val="000000" w:themeColor="text1"/>
        </w:rPr>
        <w:t>d</w:t>
      </w:r>
      <w:r w:rsidR="12DCB933" w:rsidRPr="00796B9D">
        <w:rPr>
          <w:rFonts w:ascii="Arial" w:eastAsia="Times New Roman" w:hAnsi="Arial" w:cs="Arial"/>
          <w:color w:val="000000" w:themeColor="text1"/>
        </w:rPr>
        <w:t>)</w:t>
      </w:r>
      <w:r w:rsidR="653BEEC9" w:rsidRPr="00796B9D">
        <w:rPr>
          <w:rFonts w:ascii="Arial" w:eastAsia="Times New Roman" w:hAnsi="Arial" w:cs="Arial"/>
          <w:color w:val="000000" w:themeColor="text1"/>
        </w:rPr>
        <w:t xml:space="preserve">; and (4) requirements for Operators to offer tools for minor account holders and minor users to manage their privacy and account settings. </w:t>
      </w:r>
      <w:r w:rsidR="6AEDEFE8" w:rsidRPr="00796B9D">
        <w:rPr>
          <w:rFonts w:ascii="Arial" w:eastAsia="Times New Roman" w:hAnsi="Arial" w:cs="Arial"/>
          <w:color w:val="000000" w:themeColor="text1"/>
        </w:rPr>
        <w:t xml:space="preserve">The </w:t>
      </w:r>
      <w:r w:rsidRPr="00796B9D">
        <w:rPr>
          <w:rFonts w:ascii="Arial" w:eastAsia="Times New Roman" w:hAnsi="Arial" w:cs="Arial"/>
          <w:color w:val="000000" w:themeColor="text1"/>
        </w:rPr>
        <w:t>Proposed</w:t>
      </w:r>
      <w:r w:rsidR="6AEDEFE8" w:rsidRPr="00796B9D">
        <w:rPr>
          <w:rFonts w:ascii="Arial" w:eastAsia="Times New Roman" w:hAnsi="Arial" w:cs="Arial"/>
          <w:color w:val="000000" w:themeColor="text1"/>
        </w:rPr>
        <w:t xml:space="preserve"> Rules aim to provide additional clarity around how the Department will consider an </w:t>
      </w:r>
      <w:r w:rsidR="1C05CE79" w:rsidRPr="00796B9D">
        <w:rPr>
          <w:rFonts w:ascii="Arial" w:eastAsia="Times New Roman" w:hAnsi="Arial" w:cs="Arial"/>
          <w:color w:val="000000" w:themeColor="text1"/>
        </w:rPr>
        <w:t>O</w:t>
      </w:r>
      <w:r w:rsidR="6AEDEFE8" w:rsidRPr="00796B9D">
        <w:rPr>
          <w:rFonts w:ascii="Arial" w:eastAsia="Times New Roman" w:hAnsi="Arial" w:cs="Arial"/>
          <w:color w:val="000000" w:themeColor="text1"/>
        </w:rPr>
        <w:t xml:space="preserve">perator’s actions to protect minor account holders and minor users </w:t>
      </w:r>
      <w:r w:rsidR="27AE6331" w:rsidRPr="00796B9D">
        <w:rPr>
          <w:rFonts w:ascii="Arial" w:eastAsia="Times New Roman" w:hAnsi="Arial" w:cs="Arial"/>
          <w:color w:val="000000" w:themeColor="text1"/>
        </w:rPr>
        <w:t>while allowing for innovation and flexibility in how an Operator</w:t>
      </w:r>
      <w:r w:rsidR="28363E01" w:rsidRPr="00796B9D">
        <w:rPr>
          <w:rFonts w:ascii="Arial" w:eastAsia="Times New Roman" w:hAnsi="Arial" w:cs="Arial"/>
          <w:color w:val="000000" w:themeColor="text1"/>
        </w:rPr>
        <w:t xml:space="preserve"> satisfies the statutory requirements. </w:t>
      </w:r>
      <w:r w:rsidR="27AE6331" w:rsidRPr="00796B9D">
        <w:rPr>
          <w:rFonts w:ascii="Arial" w:eastAsia="Times New Roman" w:hAnsi="Arial" w:cs="Arial"/>
          <w:color w:val="000000" w:themeColor="text1"/>
        </w:rPr>
        <w:t xml:space="preserve"> </w:t>
      </w:r>
    </w:p>
    <w:p w14:paraId="35122A5E" w14:textId="0D58D374" w:rsidR="67E256DC" w:rsidRPr="00796B9D" w:rsidRDefault="67E256DC" w:rsidP="7CA499C8">
      <w:pPr>
        <w:rPr>
          <w:rFonts w:ascii="Arial" w:eastAsia="Times New Roman" w:hAnsi="Arial" w:cs="Arial"/>
          <w:color w:val="000000" w:themeColor="text1"/>
        </w:rPr>
      </w:pPr>
      <w:r w:rsidRPr="00796B9D">
        <w:rPr>
          <w:rFonts w:ascii="Arial" w:eastAsia="Times New Roman" w:hAnsi="Arial" w:cs="Arial"/>
          <w:color w:val="000000" w:themeColor="text1"/>
        </w:rPr>
        <w:t xml:space="preserve">Proposed Rules in </w:t>
      </w:r>
      <w:r w:rsidR="7A60DFCD" w:rsidRPr="00796B9D">
        <w:rPr>
          <w:rFonts w:ascii="Arial" w:eastAsia="Times New Roman" w:hAnsi="Arial" w:cs="Arial"/>
          <w:color w:val="000000" w:themeColor="text1"/>
        </w:rPr>
        <w:t>Rule 12</w:t>
      </w:r>
      <w:r w:rsidRPr="00796B9D">
        <w:rPr>
          <w:rFonts w:ascii="Arial" w:eastAsia="Times New Roman" w:hAnsi="Arial" w:cs="Arial"/>
          <w:color w:val="000000" w:themeColor="text1"/>
        </w:rPr>
        <w:t xml:space="preserve"> clarify the scope of the prohibition against false representation pursuant to </w:t>
      </w:r>
      <w:r w:rsidRPr="00796B9D">
        <w:rPr>
          <w:rFonts w:ascii="Arial" w:eastAsia="Times New Roman" w:hAnsi="Arial" w:cs="Arial"/>
        </w:rPr>
        <w:t xml:space="preserve">C.R.S. </w:t>
      </w:r>
      <w:r w:rsidRPr="00796B9D">
        <w:rPr>
          <w:rFonts w:ascii="Arial" w:eastAsia="Times New Roman" w:hAnsi="Arial" w:cs="Arial"/>
          <w:color w:val="000000" w:themeColor="text1"/>
        </w:rPr>
        <w:t>§ 6-1-1708(5)</w:t>
      </w:r>
      <w:r w:rsidR="4858D91D" w:rsidRPr="00796B9D">
        <w:rPr>
          <w:rFonts w:ascii="Arial" w:eastAsia="Times New Roman" w:hAnsi="Arial" w:cs="Arial"/>
          <w:color w:val="000000" w:themeColor="text1"/>
        </w:rPr>
        <w:t xml:space="preserve"> and how the Department may determine whether an Operator </w:t>
      </w:r>
      <w:bookmarkStart w:id="0" w:name="_Int_R7BwdtKP"/>
      <w:proofErr w:type="gramStart"/>
      <w:r w:rsidR="4858D91D" w:rsidRPr="00796B9D">
        <w:rPr>
          <w:rFonts w:ascii="Arial" w:eastAsia="Times New Roman" w:hAnsi="Arial" w:cs="Arial"/>
          <w:color w:val="000000" w:themeColor="text1"/>
        </w:rPr>
        <w:t>is in compliance</w:t>
      </w:r>
      <w:bookmarkEnd w:id="0"/>
      <w:proofErr w:type="gramEnd"/>
      <w:r w:rsidRPr="00796B9D">
        <w:rPr>
          <w:rFonts w:ascii="Arial" w:eastAsia="Times New Roman" w:hAnsi="Arial" w:cs="Arial"/>
          <w:color w:val="000000" w:themeColor="text1"/>
        </w:rPr>
        <w:t>. The Proposed Rules</w:t>
      </w:r>
      <w:r w:rsidR="7973323D" w:rsidRPr="00796B9D">
        <w:rPr>
          <w:rFonts w:ascii="Arial" w:eastAsia="Times New Roman" w:hAnsi="Arial" w:cs="Arial"/>
          <w:color w:val="000000" w:themeColor="text1"/>
        </w:rPr>
        <w:t xml:space="preserve"> </w:t>
      </w:r>
      <w:r w:rsidR="617A6EFD" w:rsidRPr="00796B9D">
        <w:rPr>
          <w:rFonts w:ascii="Arial" w:eastAsia="Times New Roman" w:hAnsi="Arial" w:cs="Arial"/>
          <w:color w:val="000000" w:themeColor="text1"/>
        </w:rPr>
        <w:t xml:space="preserve">focus on the beliefs of a reasonable user and attempt to differentiate between false representation and role-playing </w:t>
      </w:r>
      <w:r w:rsidR="3D77CAE7" w:rsidRPr="00796B9D">
        <w:rPr>
          <w:rFonts w:ascii="Arial" w:eastAsia="Times New Roman" w:hAnsi="Arial" w:cs="Arial"/>
          <w:color w:val="000000" w:themeColor="text1"/>
        </w:rPr>
        <w:t>with</w:t>
      </w:r>
      <w:r w:rsidR="004F261A">
        <w:rPr>
          <w:rFonts w:ascii="Arial" w:eastAsia="Times New Roman" w:hAnsi="Arial" w:cs="Arial"/>
          <w:color w:val="000000" w:themeColor="text1"/>
        </w:rPr>
        <w:t>,</w:t>
      </w:r>
      <w:r w:rsidR="3D77CAE7" w:rsidRPr="00796B9D">
        <w:rPr>
          <w:rFonts w:ascii="Arial" w:eastAsia="Times New Roman" w:hAnsi="Arial" w:cs="Arial"/>
          <w:color w:val="000000" w:themeColor="text1"/>
        </w:rPr>
        <w:t xml:space="preserve"> </w:t>
      </w:r>
      <w:r w:rsidR="617A6EFD" w:rsidRPr="00796B9D">
        <w:rPr>
          <w:rFonts w:ascii="Arial" w:eastAsia="Times New Roman" w:hAnsi="Arial" w:cs="Arial"/>
          <w:color w:val="000000" w:themeColor="text1"/>
        </w:rPr>
        <w:t xml:space="preserve">or fictional scenarios </w:t>
      </w:r>
      <w:r w:rsidR="4176B5D0" w:rsidRPr="00796B9D">
        <w:rPr>
          <w:rFonts w:ascii="Arial" w:eastAsia="Times New Roman" w:hAnsi="Arial" w:cs="Arial"/>
          <w:color w:val="000000" w:themeColor="text1"/>
        </w:rPr>
        <w:t>involving</w:t>
      </w:r>
      <w:r w:rsidR="004F261A">
        <w:rPr>
          <w:rFonts w:ascii="Arial" w:eastAsia="Times New Roman" w:hAnsi="Arial" w:cs="Arial"/>
          <w:color w:val="000000" w:themeColor="text1"/>
        </w:rPr>
        <w:t>,</w:t>
      </w:r>
      <w:r w:rsidR="4176B5D0" w:rsidRPr="00796B9D">
        <w:rPr>
          <w:rFonts w:ascii="Arial" w:eastAsia="Times New Roman" w:hAnsi="Arial" w:cs="Arial"/>
          <w:color w:val="000000" w:themeColor="text1"/>
        </w:rPr>
        <w:t xml:space="preserve"> </w:t>
      </w:r>
      <w:r w:rsidR="60B939DB" w:rsidRPr="00796B9D">
        <w:rPr>
          <w:rFonts w:ascii="Arial" w:eastAsia="Times New Roman" w:hAnsi="Arial" w:cs="Arial"/>
          <w:color w:val="000000" w:themeColor="text1"/>
        </w:rPr>
        <w:t xml:space="preserve">certain </w:t>
      </w:r>
      <w:r w:rsidR="617A6EFD" w:rsidRPr="00796B9D">
        <w:rPr>
          <w:rFonts w:ascii="Arial" w:eastAsia="Times New Roman" w:hAnsi="Arial" w:cs="Arial"/>
          <w:color w:val="000000" w:themeColor="text1"/>
        </w:rPr>
        <w:t>licensed profess</w:t>
      </w:r>
      <w:r w:rsidR="586CA9E5" w:rsidRPr="00796B9D">
        <w:rPr>
          <w:rFonts w:ascii="Arial" w:eastAsia="Times New Roman" w:hAnsi="Arial" w:cs="Arial"/>
          <w:color w:val="000000" w:themeColor="text1"/>
        </w:rPr>
        <w:t xml:space="preserve">ionals. </w:t>
      </w:r>
    </w:p>
    <w:p w14:paraId="28FC0AEF" w14:textId="1AA7C169" w:rsidR="7EED78B0" w:rsidRPr="00796B9D" w:rsidRDefault="44843BCD" w:rsidP="09C30384">
      <w:pPr>
        <w:rPr>
          <w:rFonts w:ascii="Arial" w:eastAsia="Times New Roman" w:hAnsi="Arial" w:cs="Arial"/>
          <w:color w:val="000000" w:themeColor="text1"/>
        </w:rPr>
      </w:pPr>
      <w:r w:rsidRPr="00796B9D">
        <w:rPr>
          <w:rFonts w:ascii="Arial" w:eastAsia="Times New Roman" w:hAnsi="Arial" w:cs="Arial"/>
        </w:rPr>
        <w:t>Proposed</w:t>
      </w:r>
      <w:r w:rsidR="7EED78B0" w:rsidRPr="00796B9D">
        <w:rPr>
          <w:rFonts w:ascii="Arial" w:eastAsia="Times New Roman" w:hAnsi="Arial" w:cs="Arial"/>
        </w:rPr>
        <w:t xml:space="preserve"> Rules in </w:t>
      </w:r>
      <w:r w:rsidR="57C46823" w:rsidRPr="00796B9D">
        <w:rPr>
          <w:rFonts w:ascii="Arial" w:eastAsia="Times New Roman" w:hAnsi="Arial" w:cs="Arial"/>
        </w:rPr>
        <w:t>Rule 13</w:t>
      </w:r>
      <w:r w:rsidR="20188C60" w:rsidRPr="00796B9D">
        <w:rPr>
          <w:rFonts w:ascii="Arial" w:eastAsia="Times New Roman" w:hAnsi="Arial" w:cs="Arial"/>
        </w:rPr>
        <w:t xml:space="preserve"> clarify the scope, content, and format of the Annual Report required by C.R.S. § 6-1-1708(6)</w:t>
      </w:r>
      <w:r w:rsidR="1993279E" w:rsidRPr="00796B9D">
        <w:rPr>
          <w:rFonts w:ascii="Arial" w:eastAsia="Times New Roman" w:hAnsi="Arial" w:cs="Arial"/>
          <w:color w:val="000000" w:themeColor="text1"/>
        </w:rPr>
        <w:t xml:space="preserve"> including the requirement to submit user suicidal ideation and self-harm protocols to the Department of Law. </w:t>
      </w:r>
      <w:r w:rsidR="42DAEB3D" w:rsidRPr="00796B9D">
        <w:rPr>
          <w:rFonts w:ascii="Arial" w:eastAsia="Times New Roman" w:hAnsi="Arial" w:cs="Arial"/>
          <w:color w:val="000000" w:themeColor="text1"/>
        </w:rPr>
        <w:t xml:space="preserve">The </w:t>
      </w:r>
      <w:r w:rsidRPr="00796B9D">
        <w:rPr>
          <w:rFonts w:ascii="Arial" w:eastAsia="Times New Roman" w:hAnsi="Arial" w:cs="Arial"/>
          <w:color w:val="000000" w:themeColor="text1"/>
        </w:rPr>
        <w:t>Proposed</w:t>
      </w:r>
      <w:r w:rsidR="42DAEB3D" w:rsidRPr="00796B9D">
        <w:rPr>
          <w:rFonts w:ascii="Arial" w:eastAsia="Times New Roman" w:hAnsi="Arial" w:cs="Arial"/>
          <w:color w:val="000000" w:themeColor="text1"/>
        </w:rPr>
        <w:t xml:space="preserve"> Rules aim to support Operator compliance with the </w:t>
      </w:r>
      <w:r w:rsidR="36498F76" w:rsidRPr="00796B9D">
        <w:rPr>
          <w:rFonts w:ascii="Arial" w:eastAsia="Times New Roman" w:hAnsi="Arial" w:cs="Arial"/>
          <w:color w:val="000000" w:themeColor="text1"/>
        </w:rPr>
        <w:t>A</w:t>
      </w:r>
      <w:r w:rsidR="42DAEB3D" w:rsidRPr="00796B9D">
        <w:rPr>
          <w:rFonts w:ascii="Arial" w:eastAsia="Times New Roman" w:hAnsi="Arial" w:cs="Arial"/>
          <w:color w:val="000000" w:themeColor="text1"/>
        </w:rPr>
        <w:t xml:space="preserve">nnual </w:t>
      </w:r>
      <w:r w:rsidR="09A59BD2" w:rsidRPr="00796B9D">
        <w:rPr>
          <w:rFonts w:ascii="Arial" w:eastAsia="Times New Roman" w:hAnsi="Arial" w:cs="Arial"/>
          <w:color w:val="000000" w:themeColor="text1"/>
        </w:rPr>
        <w:t>R</w:t>
      </w:r>
      <w:r w:rsidR="42DAEB3D" w:rsidRPr="00796B9D">
        <w:rPr>
          <w:rFonts w:ascii="Arial" w:eastAsia="Times New Roman" w:hAnsi="Arial" w:cs="Arial"/>
          <w:color w:val="000000" w:themeColor="text1"/>
        </w:rPr>
        <w:t xml:space="preserve">eport while not being overly burdensome and duplicative of other reports that may be required by law. </w:t>
      </w:r>
    </w:p>
    <w:p w14:paraId="2C078E63" w14:textId="681FB89C" w:rsidR="00B40A17" w:rsidRPr="00796B9D" w:rsidRDefault="7D2A43BA" w:rsidP="09C30384">
      <w:pPr>
        <w:pStyle w:val="ListParagraph"/>
        <w:numPr>
          <w:ilvl w:val="0"/>
          <w:numId w:val="1"/>
        </w:numPr>
        <w:rPr>
          <w:rFonts w:ascii="Arial" w:eastAsia="Times New Roman" w:hAnsi="Arial" w:cs="Arial"/>
          <w:b/>
          <w:bCs/>
        </w:rPr>
      </w:pPr>
      <w:r w:rsidRPr="00796B9D">
        <w:rPr>
          <w:rFonts w:ascii="Arial" w:eastAsia="Times New Roman" w:hAnsi="Arial" w:cs="Arial"/>
          <w:b/>
          <w:bCs/>
        </w:rPr>
        <w:t xml:space="preserve">Other Rules </w:t>
      </w:r>
    </w:p>
    <w:p w14:paraId="27181DEC" w14:textId="14522BF5" w:rsidR="7D2A43BA" w:rsidRPr="00796B9D" w:rsidRDefault="7D2A43BA" w:rsidP="09C30384">
      <w:pPr>
        <w:jc w:val="both"/>
        <w:rPr>
          <w:rFonts w:ascii="Arial" w:eastAsia="Times New Roman" w:hAnsi="Arial" w:cs="Arial"/>
          <w:color w:val="000000" w:themeColor="text1"/>
        </w:rPr>
      </w:pPr>
      <w:r w:rsidRPr="00796B9D">
        <w:rPr>
          <w:rFonts w:ascii="Arial" w:eastAsia="Times New Roman" w:hAnsi="Arial" w:cs="Arial"/>
          <w:color w:val="000000" w:themeColor="text1"/>
        </w:rPr>
        <w:t xml:space="preserve">While the Department has endeavored to make this Statement of Basis, Specific Statutory Authority, and Purpose comprehensive, the details contained herein may not fully delineate the issues that are discussed or the Rules that are eventually adopted. The Department intends to take stakeholder input sincerely, and this may result in additional rules and amendments, significant changes to the </w:t>
      </w:r>
      <w:r w:rsidR="6A8A4BC5" w:rsidRPr="00796B9D">
        <w:rPr>
          <w:rFonts w:ascii="Arial" w:eastAsia="Times New Roman" w:hAnsi="Arial" w:cs="Arial"/>
          <w:color w:val="000000" w:themeColor="text1"/>
        </w:rPr>
        <w:t>Proposed Rules</w:t>
      </w:r>
      <w:r w:rsidRPr="00796B9D">
        <w:rPr>
          <w:rFonts w:ascii="Arial" w:eastAsia="Times New Roman" w:hAnsi="Arial" w:cs="Arial"/>
          <w:color w:val="000000" w:themeColor="text1"/>
        </w:rPr>
        <w:t xml:space="preserve">, or additional portions of rules that are not detailed herein. For this reason, the Department strongly encourages all interested </w:t>
      </w:r>
      <w:proofErr w:type="gramStart"/>
      <w:r w:rsidRPr="00796B9D">
        <w:rPr>
          <w:rFonts w:ascii="Arial" w:eastAsia="Times New Roman" w:hAnsi="Arial" w:cs="Arial"/>
          <w:color w:val="000000" w:themeColor="text1"/>
        </w:rPr>
        <w:t>persons</w:t>
      </w:r>
      <w:proofErr w:type="gramEnd"/>
      <w:r w:rsidRPr="00796B9D">
        <w:rPr>
          <w:rFonts w:ascii="Arial" w:eastAsia="Times New Roman" w:hAnsi="Arial" w:cs="Arial"/>
          <w:color w:val="000000" w:themeColor="text1"/>
        </w:rPr>
        <w:t xml:space="preserve"> to sign</w:t>
      </w:r>
      <w:r w:rsidR="00AF665D">
        <w:rPr>
          <w:rFonts w:ascii="Arial" w:eastAsia="Times New Roman" w:hAnsi="Arial" w:cs="Arial"/>
          <w:color w:val="000000" w:themeColor="text1"/>
        </w:rPr>
        <w:t xml:space="preserve"> </w:t>
      </w:r>
      <w:r w:rsidRPr="00796B9D">
        <w:rPr>
          <w:rFonts w:ascii="Arial" w:eastAsia="Times New Roman" w:hAnsi="Arial" w:cs="Arial"/>
          <w:color w:val="000000" w:themeColor="text1"/>
        </w:rPr>
        <w:t xml:space="preserve">up for updates through the mailing list on the Department’s </w:t>
      </w:r>
      <w:r w:rsidRPr="00796B9D">
        <w:rPr>
          <w:rFonts w:ascii="Arial" w:eastAsia="Times New Roman" w:hAnsi="Arial" w:cs="Arial"/>
          <w:color w:val="000000" w:themeColor="text1"/>
        </w:rPr>
        <w:lastRenderedPageBreak/>
        <w:t xml:space="preserve">AI Rulemaking webpage at </w:t>
      </w:r>
      <w:hyperlink r:id="rId10">
        <w:r w:rsidRPr="00796B9D">
          <w:rPr>
            <w:rStyle w:val="Hyperlink"/>
            <w:rFonts w:ascii="Arial" w:eastAsia="Times New Roman" w:hAnsi="Arial" w:cs="Arial"/>
          </w:rPr>
          <w:t>coag.gov/ai (opens new window)</w:t>
        </w:r>
      </w:hyperlink>
      <w:r w:rsidRPr="00796B9D">
        <w:rPr>
          <w:rFonts w:ascii="Arial" w:eastAsia="Times New Roman" w:hAnsi="Arial" w:cs="Arial"/>
          <w:color w:val="000000" w:themeColor="text1"/>
        </w:rPr>
        <w:t>, and to check the webpage periodically for updates.</w:t>
      </w:r>
    </w:p>
    <w:p w14:paraId="4152B610" w14:textId="23D1628A" w:rsidR="09C30384" w:rsidRPr="00796B9D" w:rsidRDefault="7D2A43BA" w:rsidP="7CA499C8">
      <w:pPr>
        <w:rPr>
          <w:rFonts w:ascii="Arial" w:eastAsia="Times New Roman" w:hAnsi="Arial" w:cs="Arial"/>
          <w:color w:val="000000" w:themeColor="text1"/>
        </w:rPr>
      </w:pPr>
      <w:r w:rsidRPr="00796B9D">
        <w:rPr>
          <w:rFonts w:ascii="Arial" w:eastAsia="Times New Roman" w:hAnsi="Arial" w:cs="Arial"/>
          <w:color w:val="000000" w:themeColor="text1"/>
        </w:rPr>
        <w:t>The Proposed Rules are being issued for notice and comment, with opportunity for public participation prior to adoption.</w:t>
      </w:r>
    </w:p>
    <w:sectPr w:rsidR="09C30384" w:rsidRPr="00796B9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7542" w14:textId="77777777" w:rsidR="00EA3A1C" w:rsidRDefault="00EA3A1C" w:rsidP="00910DD2">
      <w:pPr>
        <w:spacing w:after="0" w:line="240" w:lineRule="auto"/>
      </w:pPr>
      <w:r>
        <w:separator/>
      </w:r>
    </w:p>
  </w:endnote>
  <w:endnote w:type="continuationSeparator" w:id="0">
    <w:p w14:paraId="01593689" w14:textId="77777777" w:rsidR="00EA3A1C" w:rsidRDefault="00EA3A1C" w:rsidP="0091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567826"/>
      <w:docPartObj>
        <w:docPartGallery w:val="Page Numbers (Bottom of Page)"/>
        <w:docPartUnique/>
      </w:docPartObj>
    </w:sdtPr>
    <w:sdtEndPr>
      <w:rPr>
        <w:noProof/>
      </w:rPr>
    </w:sdtEndPr>
    <w:sdtContent>
      <w:p w14:paraId="1D63543F" w14:textId="6C2B1C70" w:rsidR="00910DD2" w:rsidRDefault="00910D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0FD2B" w14:textId="77777777" w:rsidR="00910DD2" w:rsidRDefault="00910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3AC1" w14:textId="77777777" w:rsidR="00EA3A1C" w:rsidRDefault="00EA3A1C" w:rsidP="00910DD2">
      <w:pPr>
        <w:spacing w:after="0" w:line="240" w:lineRule="auto"/>
      </w:pPr>
      <w:r>
        <w:separator/>
      </w:r>
    </w:p>
  </w:footnote>
  <w:footnote w:type="continuationSeparator" w:id="0">
    <w:p w14:paraId="7EFE0542" w14:textId="77777777" w:rsidR="00EA3A1C" w:rsidRDefault="00EA3A1C" w:rsidP="00910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AC70"/>
    <w:multiLevelType w:val="hybridMultilevel"/>
    <w:tmpl w:val="FFFFFFFF"/>
    <w:lvl w:ilvl="0" w:tplc="2CBC9132">
      <w:start w:val="1"/>
      <w:numFmt w:val="upperLetter"/>
      <w:lvlText w:val="%1."/>
      <w:lvlJc w:val="left"/>
      <w:pPr>
        <w:ind w:left="720" w:hanging="360"/>
      </w:pPr>
    </w:lvl>
    <w:lvl w:ilvl="1" w:tplc="973A0D28">
      <w:start w:val="1"/>
      <w:numFmt w:val="lowerLetter"/>
      <w:lvlText w:val="%2."/>
      <w:lvlJc w:val="left"/>
      <w:pPr>
        <w:ind w:left="1440" w:hanging="360"/>
      </w:pPr>
    </w:lvl>
    <w:lvl w:ilvl="2" w:tplc="F568201C">
      <w:start w:val="1"/>
      <w:numFmt w:val="lowerRoman"/>
      <w:lvlText w:val="%3."/>
      <w:lvlJc w:val="right"/>
      <w:pPr>
        <w:ind w:left="2160" w:hanging="180"/>
      </w:pPr>
    </w:lvl>
    <w:lvl w:ilvl="3" w:tplc="41D4D4BE">
      <w:start w:val="1"/>
      <w:numFmt w:val="decimal"/>
      <w:lvlText w:val="%4."/>
      <w:lvlJc w:val="left"/>
      <w:pPr>
        <w:ind w:left="2880" w:hanging="360"/>
      </w:pPr>
    </w:lvl>
    <w:lvl w:ilvl="4" w:tplc="F3AEE1C6">
      <w:start w:val="1"/>
      <w:numFmt w:val="lowerLetter"/>
      <w:lvlText w:val="%5."/>
      <w:lvlJc w:val="left"/>
      <w:pPr>
        <w:ind w:left="3600" w:hanging="360"/>
      </w:pPr>
    </w:lvl>
    <w:lvl w:ilvl="5" w:tplc="1C287180">
      <w:start w:val="1"/>
      <w:numFmt w:val="lowerRoman"/>
      <w:lvlText w:val="%6."/>
      <w:lvlJc w:val="right"/>
      <w:pPr>
        <w:ind w:left="4320" w:hanging="180"/>
      </w:pPr>
    </w:lvl>
    <w:lvl w:ilvl="6" w:tplc="CD189E90">
      <w:start w:val="1"/>
      <w:numFmt w:val="decimal"/>
      <w:lvlText w:val="%7."/>
      <w:lvlJc w:val="left"/>
      <w:pPr>
        <w:ind w:left="5040" w:hanging="360"/>
      </w:pPr>
    </w:lvl>
    <w:lvl w:ilvl="7" w:tplc="890CF8C8">
      <w:start w:val="1"/>
      <w:numFmt w:val="lowerLetter"/>
      <w:lvlText w:val="%8."/>
      <w:lvlJc w:val="left"/>
      <w:pPr>
        <w:ind w:left="5760" w:hanging="360"/>
      </w:pPr>
    </w:lvl>
    <w:lvl w:ilvl="8" w:tplc="B6DE02CE">
      <w:start w:val="1"/>
      <w:numFmt w:val="lowerRoman"/>
      <w:lvlText w:val="%9."/>
      <w:lvlJc w:val="right"/>
      <w:pPr>
        <w:ind w:left="6480" w:hanging="180"/>
      </w:pPr>
    </w:lvl>
  </w:abstractNum>
  <w:num w:numId="1" w16cid:durableId="98215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1ACB0E"/>
    <w:rsid w:val="00003603"/>
    <w:rsid w:val="00005194"/>
    <w:rsid w:val="00011030"/>
    <w:rsid w:val="00013035"/>
    <w:rsid w:val="00013261"/>
    <w:rsid w:val="000166C7"/>
    <w:rsid w:val="00037AD2"/>
    <w:rsid w:val="00041506"/>
    <w:rsid w:val="000511BC"/>
    <w:rsid w:val="000649B1"/>
    <w:rsid w:val="00072F17"/>
    <w:rsid w:val="00077574"/>
    <w:rsid w:val="00081749"/>
    <w:rsid w:val="00094992"/>
    <w:rsid w:val="000B23D7"/>
    <w:rsid w:val="000C5E1B"/>
    <w:rsid w:val="000C6076"/>
    <w:rsid w:val="000D0D2F"/>
    <w:rsid w:val="000D2957"/>
    <w:rsid w:val="00104435"/>
    <w:rsid w:val="00111325"/>
    <w:rsid w:val="00113EF2"/>
    <w:rsid w:val="00122FE0"/>
    <w:rsid w:val="00123AC0"/>
    <w:rsid w:val="00127A9C"/>
    <w:rsid w:val="00134D42"/>
    <w:rsid w:val="001352D3"/>
    <w:rsid w:val="0013762F"/>
    <w:rsid w:val="00140612"/>
    <w:rsid w:val="00142F8B"/>
    <w:rsid w:val="001707F1"/>
    <w:rsid w:val="00177287"/>
    <w:rsid w:val="00177498"/>
    <w:rsid w:val="00181476"/>
    <w:rsid w:val="00182310"/>
    <w:rsid w:val="0018428A"/>
    <w:rsid w:val="001903B5"/>
    <w:rsid w:val="00190410"/>
    <w:rsid w:val="00196A36"/>
    <w:rsid w:val="001A19D1"/>
    <w:rsid w:val="001C1C53"/>
    <w:rsid w:val="001C2EAD"/>
    <w:rsid w:val="001C537E"/>
    <w:rsid w:val="001D0F6D"/>
    <w:rsid w:val="001D1F96"/>
    <w:rsid w:val="001D583E"/>
    <w:rsid w:val="001D73B4"/>
    <w:rsid w:val="001E475C"/>
    <w:rsid w:val="001E4C34"/>
    <w:rsid w:val="001E5A39"/>
    <w:rsid w:val="00200ABB"/>
    <w:rsid w:val="00251B05"/>
    <w:rsid w:val="0025CE15"/>
    <w:rsid w:val="00260C5D"/>
    <w:rsid w:val="00272C7D"/>
    <w:rsid w:val="00275BCB"/>
    <w:rsid w:val="002831D8"/>
    <w:rsid w:val="0028426D"/>
    <w:rsid w:val="002869DD"/>
    <w:rsid w:val="002929EB"/>
    <w:rsid w:val="00293085"/>
    <w:rsid w:val="002A0061"/>
    <w:rsid w:val="002B2FBA"/>
    <w:rsid w:val="002B66AF"/>
    <w:rsid w:val="002C1CFF"/>
    <w:rsid w:val="002C4BE8"/>
    <w:rsid w:val="002D2293"/>
    <w:rsid w:val="002D43EB"/>
    <w:rsid w:val="002D7AF2"/>
    <w:rsid w:val="002F3520"/>
    <w:rsid w:val="002F4CC6"/>
    <w:rsid w:val="002F7A59"/>
    <w:rsid w:val="00311204"/>
    <w:rsid w:val="00312F13"/>
    <w:rsid w:val="003250A7"/>
    <w:rsid w:val="00327EE1"/>
    <w:rsid w:val="0033534A"/>
    <w:rsid w:val="00336481"/>
    <w:rsid w:val="00341567"/>
    <w:rsid w:val="003500D5"/>
    <w:rsid w:val="00351D4E"/>
    <w:rsid w:val="00364695"/>
    <w:rsid w:val="0038752C"/>
    <w:rsid w:val="00390C52"/>
    <w:rsid w:val="00390E51"/>
    <w:rsid w:val="003B18A1"/>
    <w:rsid w:val="003B3D01"/>
    <w:rsid w:val="003B5C2B"/>
    <w:rsid w:val="003C379D"/>
    <w:rsid w:val="003C5B27"/>
    <w:rsid w:val="003D5FF0"/>
    <w:rsid w:val="003E5502"/>
    <w:rsid w:val="003E609A"/>
    <w:rsid w:val="00401C85"/>
    <w:rsid w:val="0040369B"/>
    <w:rsid w:val="00403A2A"/>
    <w:rsid w:val="00403ED9"/>
    <w:rsid w:val="00403FC8"/>
    <w:rsid w:val="00422DA1"/>
    <w:rsid w:val="00425F76"/>
    <w:rsid w:val="00427077"/>
    <w:rsid w:val="00435E3F"/>
    <w:rsid w:val="00442D97"/>
    <w:rsid w:val="00446B3E"/>
    <w:rsid w:val="004504E2"/>
    <w:rsid w:val="00452331"/>
    <w:rsid w:val="004566A8"/>
    <w:rsid w:val="004576DB"/>
    <w:rsid w:val="00460424"/>
    <w:rsid w:val="004615A9"/>
    <w:rsid w:val="004659B7"/>
    <w:rsid w:val="00476BD1"/>
    <w:rsid w:val="00480918"/>
    <w:rsid w:val="00494324"/>
    <w:rsid w:val="00496261"/>
    <w:rsid w:val="00497805"/>
    <w:rsid w:val="004B3A8F"/>
    <w:rsid w:val="004B4911"/>
    <w:rsid w:val="004D72E9"/>
    <w:rsid w:val="004E000C"/>
    <w:rsid w:val="004E098C"/>
    <w:rsid w:val="004E3958"/>
    <w:rsid w:val="004F261A"/>
    <w:rsid w:val="004F360A"/>
    <w:rsid w:val="004F48AC"/>
    <w:rsid w:val="004F6BB9"/>
    <w:rsid w:val="00501DE2"/>
    <w:rsid w:val="00506F99"/>
    <w:rsid w:val="0051222F"/>
    <w:rsid w:val="00513438"/>
    <w:rsid w:val="00527C61"/>
    <w:rsid w:val="00537AA0"/>
    <w:rsid w:val="005532A0"/>
    <w:rsid w:val="00564ED4"/>
    <w:rsid w:val="00570AE7"/>
    <w:rsid w:val="00570EF1"/>
    <w:rsid w:val="00573B30"/>
    <w:rsid w:val="005A1DBE"/>
    <w:rsid w:val="005A328A"/>
    <w:rsid w:val="005A44CE"/>
    <w:rsid w:val="005A46DC"/>
    <w:rsid w:val="005E0C4B"/>
    <w:rsid w:val="005F4974"/>
    <w:rsid w:val="006017D0"/>
    <w:rsid w:val="00604748"/>
    <w:rsid w:val="00610FE8"/>
    <w:rsid w:val="00612A81"/>
    <w:rsid w:val="00615F78"/>
    <w:rsid w:val="00621176"/>
    <w:rsid w:val="00625506"/>
    <w:rsid w:val="00645139"/>
    <w:rsid w:val="00652386"/>
    <w:rsid w:val="00655F27"/>
    <w:rsid w:val="00660C39"/>
    <w:rsid w:val="00664A0E"/>
    <w:rsid w:val="006655D6"/>
    <w:rsid w:val="0068067E"/>
    <w:rsid w:val="00680D8C"/>
    <w:rsid w:val="006854B2"/>
    <w:rsid w:val="00685D42"/>
    <w:rsid w:val="00687F9D"/>
    <w:rsid w:val="00692704"/>
    <w:rsid w:val="006935AE"/>
    <w:rsid w:val="006943D4"/>
    <w:rsid w:val="00695B7E"/>
    <w:rsid w:val="0069694A"/>
    <w:rsid w:val="006B3E92"/>
    <w:rsid w:val="006D5975"/>
    <w:rsid w:val="006E6EC5"/>
    <w:rsid w:val="006F40A9"/>
    <w:rsid w:val="006F445B"/>
    <w:rsid w:val="006F6D58"/>
    <w:rsid w:val="00704027"/>
    <w:rsid w:val="00705833"/>
    <w:rsid w:val="00712983"/>
    <w:rsid w:val="0071371B"/>
    <w:rsid w:val="00721DF2"/>
    <w:rsid w:val="00725326"/>
    <w:rsid w:val="00770619"/>
    <w:rsid w:val="00781091"/>
    <w:rsid w:val="00796B9D"/>
    <w:rsid w:val="007B66C9"/>
    <w:rsid w:val="007D50A1"/>
    <w:rsid w:val="007D584C"/>
    <w:rsid w:val="007E1DDA"/>
    <w:rsid w:val="007E2E8D"/>
    <w:rsid w:val="007E3902"/>
    <w:rsid w:val="007F316C"/>
    <w:rsid w:val="007F3426"/>
    <w:rsid w:val="008052E5"/>
    <w:rsid w:val="008078D7"/>
    <w:rsid w:val="00820984"/>
    <w:rsid w:val="00823D25"/>
    <w:rsid w:val="008320DA"/>
    <w:rsid w:val="00840B60"/>
    <w:rsid w:val="00870CB1"/>
    <w:rsid w:val="00877A0F"/>
    <w:rsid w:val="00882931"/>
    <w:rsid w:val="00882C1F"/>
    <w:rsid w:val="0088363F"/>
    <w:rsid w:val="00884736"/>
    <w:rsid w:val="0088506E"/>
    <w:rsid w:val="00886290"/>
    <w:rsid w:val="00891317"/>
    <w:rsid w:val="00891B2D"/>
    <w:rsid w:val="0089293B"/>
    <w:rsid w:val="008A0433"/>
    <w:rsid w:val="008B573B"/>
    <w:rsid w:val="008C2D96"/>
    <w:rsid w:val="008C5F4E"/>
    <w:rsid w:val="008D6A2A"/>
    <w:rsid w:val="008D6A62"/>
    <w:rsid w:val="008F2D01"/>
    <w:rsid w:val="008F5E11"/>
    <w:rsid w:val="008F6FF0"/>
    <w:rsid w:val="00910DD2"/>
    <w:rsid w:val="00911B79"/>
    <w:rsid w:val="0092642A"/>
    <w:rsid w:val="00927541"/>
    <w:rsid w:val="0093052C"/>
    <w:rsid w:val="00930604"/>
    <w:rsid w:val="009618EB"/>
    <w:rsid w:val="009750CE"/>
    <w:rsid w:val="009A2340"/>
    <w:rsid w:val="009A7F6F"/>
    <w:rsid w:val="009B45E1"/>
    <w:rsid w:val="009B7024"/>
    <w:rsid w:val="009C77BA"/>
    <w:rsid w:val="009D3BFF"/>
    <w:rsid w:val="009D5F6D"/>
    <w:rsid w:val="009E38B6"/>
    <w:rsid w:val="009E6EAB"/>
    <w:rsid w:val="009F097A"/>
    <w:rsid w:val="009F1DC0"/>
    <w:rsid w:val="009F2F3A"/>
    <w:rsid w:val="00A06BCD"/>
    <w:rsid w:val="00A07029"/>
    <w:rsid w:val="00A23439"/>
    <w:rsid w:val="00A342C2"/>
    <w:rsid w:val="00A556A5"/>
    <w:rsid w:val="00A71994"/>
    <w:rsid w:val="00A73227"/>
    <w:rsid w:val="00A746CD"/>
    <w:rsid w:val="00A755F8"/>
    <w:rsid w:val="00A75E83"/>
    <w:rsid w:val="00A75EA8"/>
    <w:rsid w:val="00AA1FA1"/>
    <w:rsid w:val="00AB1A21"/>
    <w:rsid w:val="00AB254B"/>
    <w:rsid w:val="00AB5EC2"/>
    <w:rsid w:val="00AC6315"/>
    <w:rsid w:val="00AC64F8"/>
    <w:rsid w:val="00AD4FC0"/>
    <w:rsid w:val="00AD51E3"/>
    <w:rsid w:val="00AE3E7C"/>
    <w:rsid w:val="00AF3445"/>
    <w:rsid w:val="00AF665D"/>
    <w:rsid w:val="00B23187"/>
    <w:rsid w:val="00B25FBF"/>
    <w:rsid w:val="00B34283"/>
    <w:rsid w:val="00B35A41"/>
    <w:rsid w:val="00B40A17"/>
    <w:rsid w:val="00B45C23"/>
    <w:rsid w:val="00B4746C"/>
    <w:rsid w:val="00B53E65"/>
    <w:rsid w:val="00B61729"/>
    <w:rsid w:val="00B708D4"/>
    <w:rsid w:val="00B73EC1"/>
    <w:rsid w:val="00B76086"/>
    <w:rsid w:val="00BA0DD5"/>
    <w:rsid w:val="00BA696C"/>
    <w:rsid w:val="00BA6D56"/>
    <w:rsid w:val="00BB490C"/>
    <w:rsid w:val="00BB4B3A"/>
    <w:rsid w:val="00BC08CC"/>
    <w:rsid w:val="00BC3DFC"/>
    <w:rsid w:val="00BC6E39"/>
    <w:rsid w:val="00BC7EF3"/>
    <w:rsid w:val="00BD09CD"/>
    <w:rsid w:val="00BD1FDB"/>
    <w:rsid w:val="00BE1121"/>
    <w:rsid w:val="00BE21B0"/>
    <w:rsid w:val="00BF2DD3"/>
    <w:rsid w:val="00C030D8"/>
    <w:rsid w:val="00C1577C"/>
    <w:rsid w:val="00C16190"/>
    <w:rsid w:val="00C173EC"/>
    <w:rsid w:val="00C20F3F"/>
    <w:rsid w:val="00C316C5"/>
    <w:rsid w:val="00C323D5"/>
    <w:rsid w:val="00C33CB1"/>
    <w:rsid w:val="00C42136"/>
    <w:rsid w:val="00C435EA"/>
    <w:rsid w:val="00C91180"/>
    <w:rsid w:val="00C96D63"/>
    <w:rsid w:val="00CB5751"/>
    <w:rsid w:val="00CD0CD4"/>
    <w:rsid w:val="00CD34F1"/>
    <w:rsid w:val="00CE4B21"/>
    <w:rsid w:val="00CF1B12"/>
    <w:rsid w:val="00D021D9"/>
    <w:rsid w:val="00D128B2"/>
    <w:rsid w:val="00D15246"/>
    <w:rsid w:val="00D17BF0"/>
    <w:rsid w:val="00D231C0"/>
    <w:rsid w:val="00D3568B"/>
    <w:rsid w:val="00D36DBA"/>
    <w:rsid w:val="00D41305"/>
    <w:rsid w:val="00D55BAB"/>
    <w:rsid w:val="00D5624B"/>
    <w:rsid w:val="00D61C9C"/>
    <w:rsid w:val="00D64AF2"/>
    <w:rsid w:val="00D77807"/>
    <w:rsid w:val="00D80A44"/>
    <w:rsid w:val="00D9176A"/>
    <w:rsid w:val="00DB0C94"/>
    <w:rsid w:val="00DD4EFB"/>
    <w:rsid w:val="00DE09F1"/>
    <w:rsid w:val="00E05F24"/>
    <w:rsid w:val="00E329F2"/>
    <w:rsid w:val="00E343BA"/>
    <w:rsid w:val="00E3592E"/>
    <w:rsid w:val="00E36A8D"/>
    <w:rsid w:val="00E44D41"/>
    <w:rsid w:val="00E51C55"/>
    <w:rsid w:val="00E61489"/>
    <w:rsid w:val="00E656EB"/>
    <w:rsid w:val="00E71C72"/>
    <w:rsid w:val="00E754A0"/>
    <w:rsid w:val="00E91A27"/>
    <w:rsid w:val="00E94214"/>
    <w:rsid w:val="00E94A9F"/>
    <w:rsid w:val="00E966BD"/>
    <w:rsid w:val="00E97E53"/>
    <w:rsid w:val="00EA3A1C"/>
    <w:rsid w:val="00EA7C7F"/>
    <w:rsid w:val="00EB0ED3"/>
    <w:rsid w:val="00EC3C5F"/>
    <w:rsid w:val="00EC64AF"/>
    <w:rsid w:val="00EE34CA"/>
    <w:rsid w:val="00EE48A4"/>
    <w:rsid w:val="00EE4ADE"/>
    <w:rsid w:val="00EF5AF6"/>
    <w:rsid w:val="00F017C5"/>
    <w:rsid w:val="00F05260"/>
    <w:rsid w:val="00F16B50"/>
    <w:rsid w:val="00F22CA6"/>
    <w:rsid w:val="00F27623"/>
    <w:rsid w:val="00F35531"/>
    <w:rsid w:val="00F514F4"/>
    <w:rsid w:val="00F51DE9"/>
    <w:rsid w:val="00F745AA"/>
    <w:rsid w:val="00F875DE"/>
    <w:rsid w:val="00F92C6D"/>
    <w:rsid w:val="00F937C8"/>
    <w:rsid w:val="00FB4381"/>
    <w:rsid w:val="00FB4BE0"/>
    <w:rsid w:val="00FB5035"/>
    <w:rsid w:val="00FC0B18"/>
    <w:rsid w:val="00FD3FE5"/>
    <w:rsid w:val="00FF3C37"/>
    <w:rsid w:val="00FF5A7C"/>
    <w:rsid w:val="012B5593"/>
    <w:rsid w:val="0184DEC4"/>
    <w:rsid w:val="01964AB2"/>
    <w:rsid w:val="01B5AEF5"/>
    <w:rsid w:val="01BDBD4A"/>
    <w:rsid w:val="01CF6496"/>
    <w:rsid w:val="01D71BE7"/>
    <w:rsid w:val="02290395"/>
    <w:rsid w:val="02FAC9ED"/>
    <w:rsid w:val="031DE81D"/>
    <w:rsid w:val="033DE5A6"/>
    <w:rsid w:val="037C4BF5"/>
    <w:rsid w:val="03C68A10"/>
    <w:rsid w:val="03C8EEEC"/>
    <w:rsid w:val="03E8641E"/>
    <w:rsid w:val="03F056A2"/>
    <w:rsid w:val="04066415"/>
    <w:rsid w:val="0436C32B"/>
    <w:rsid w:val="04F8CA20"/>
    <w:rsid w:val="04FDF4A1"/>
    <w:rsid w:val="0504D208"/>
    <w:rsid w:val="0504DC21"/>
    <w:rsid w:val="050D4E74"/>
    <w:rsid w:val="052653AA"/>
    <w:rsid w:val="05309BED"/>
    <w:rsid w:val="0551AE16"/>
    <w:rsid w:val="0557F438"/>
    <w:rsid w:val="055AD6D9"/>
    <w:rsid w:val="056A8C29"/>
    <w:rsid w:val="058AF19D"/>
    <w:rsid w:val="058F3B80"/>
    <w:rsid w:val="05ADA1C4"/>
    <w:rsid w:val="05BF1ADB"/>
    <w:rsid w:val="06034DC0"/>
    <w:rsid w:val="0623726D"/>
    <w:rsid w:val="062AF8A6"/>
    <w:rsid w:val="0682C356"/>
    <w:rsid w:val="06A2C0F4"/>
    <w:rsid w:val="06A5589D"/>
    <w:rsid w:val="06DBECA9"/>
    <w:rsid w:val="06FAEFFC"/>
    <w:rsid w:val="072953E3"/>
    <w:rsid w:val="07395C93"/>
    <w:rsid w:val="0754585D"/>
    <w:rsid w:val="076ED881"/>
    <w:rsid w:val="079FD76C"/>
    <w:rsid w:val="07A55450"/>
    <w:rsid w:val="083818DB"/>
    <w:rsid w:val="087EE344"/>
    <w:rsid w:val="08B53506"/>
    <w:rsid w:val="08C5E1F3"/>
    <w:rsid w:val="09075556"/>
    <w:rsid w:val="092CD4A5"/>
    <w:rsid w:val="093915ED"/>
    <w:rsid w:val="09A59BD2"/>
    <w:rsid w:val="09A6B436"/>
    <w:rsid w:val="09C30384"/>
    <w:rsid w:val="0A14FFB0"/>
    <w:rsid w:val="0A2C5ED6"/>
    <w:rsid w:val="0A3D9C64"/>
    <w:rsid w:val="0A401798"/>
    <w:rsid w:val="0A40C704"/>
    <w:rsid w:val="0A4BAB18"/>
    <w:rsid w:val="0A64429D"/>
    <w:rsid w:val="0ACD95F9"/>
    <w:rsid w:val="0AD2C724"/>
    <w:rsid w:val="0B89D55F"/>
    <w:rsid w:val="0B8B290D"/>
    <w:rsid w:val="0B8D85F8"/>
    <w:rsid w:val="0BBEA209"/>
    <w:rsid w:val="0C2E718D"/>
    <w:rsid w:val="0C2FA183"/>
    <w:rsid w:val="0C60BE62"/>
    <w:rsid w:val="0C8395BC"/>
    <w:rsid w:val="0CA3F22F"/>
    <w:rsid w:val="0CB76DE3"/>
    <w:rsid w:val="0CC0C80B"/>
    <w:rsid w:val="0D29B075"/>
    <w:rsid w:val="0D4940E9"/>
    <w:rsid w:val="0D65CF0E"/>
    <w:rsid w:val="0DB8279F"/>
    <w:rsid w:val="0DF53036"/>
    <w:rsid w:val="0E0264C2"/>
    <w:rsid w:val="0E11BF3A"/>
    <w:rsid w:val="0E5917F9"/>
    <w:rsid w:val="0E64A66B"/>
    <w:rsid w:val="0E7AF252"/>
    <w:rsid w:val="0E88E85B"/>
    <w:rsid w:val="0EC35281"/>
    <w:rsid w:val="0F59B84A"/>
    <w:rsid w:val="0F6D94D4"/>
    <w:rsid w:val="0F96FEA2"/>
    <w:rsid w:val="0FACD4B8"/>
    <w:rsid w:val="1055D161"/>
    <w:rsid w:val="109ECE74"/>
    <w:rsid w:val="10A6EB0D"/>
    <w:rsid w:val="10E59F65"/>
    <w:rsid w:val="110163B5"/>
    <w:rsid w:val="111A6A6F"/>
    <w:rsid w:val="11690DD1"/>
    <w:rsid w:val="116CEE5E"/>
    <w:rsid w:val="11700985"/>
    <w:rsid w:val="11AA3330"/>
    <w:rsid w:val="12236291"/>
    <w:rsid w:val="127E3C42"/>
    <w:rsid w:val="12B884B8"/>
    <w:rsid w:val="12D37428"/>
    <w:rsid w:val="12DCB933"/>
    <w:rsid w:val="13193FF6"/>
    <w:rsid w:val="1326D25F"/>
    <w:rsid w:val="138C5566"/>
    <w:rsid w:val="1478BD37"/>
    <w:rsid w:val="1491DE18"/>
    <w:rsid w:val="14C3E656"/>
    <w:rsid w:val="14E85AFB"/>
    <w:rsid w:val="14F176AF"/>
    <w:rsid w:val="15093BEF"/>
    <w:rsid w:val="151F62D4"/>
    <w:rsid w:val="15336E29"/>
    <w:rsid w:val="1539B65B"/>
    <w:rsid w:val="155E6BE8"/>
    <w:rsid w:val="1562F594"/>
    <w:rsid w:val="1563E66C"/>
    <w:rsid w:val="159491A4"/>
    <w:rsid w:val="15A8A160"/>
    <w:rsid w:val="15E24695"/>
    <w:rsid w:val="15F5ED68"/>
    <w:rsid w:val="162454F5"/>
    <w:rsid w:val="16328ABB"/>
    <w:rsid w:val="16362474"/>
    <w:rsid w:val="1648ABB4"/>
    <w:rsid w:val="165D5EBE"/>
    <w:rsid w:val="169F1243"/>
    <w:rsid w:val="16CC4171"/>
    <w:rsid w:val="16F83583"/>
    <w:rsid w:val="1725765A"/>
    <w:rsid w:val="1747981D"/>
    <w:rsid w:val="174E9D32"/>
    <w:rsid w:val="179174F8"/>
    <w:rsid w:val="17BD211B"/>
    <w:rsid w:val="17D842B5"/>
    <w:rsid w:val="17DE8AC9"/>
    <w:rsid w:val="1875E018"/>
    <w:rsid w:val="18D89F11"/>
    <w:rsid w:val="18D8C3B0"/>
    <w:rsid w:val="19201F4D"/>
    <w:rsid w:val="1958CB7B"/>
    <w:rsid w:val="197A0FBA"/>
    <w:rsid w:val="198A9020"/>
    <w:rsid w:val="19922BC0"/>
    <w:rsid w:val="1993279E"/>
    <w:rsid w:val="199CC3FA"/>
    <w:rsid w:val="1A2A9464"/>
    <w:rsid w:val="1A455085"/>
    <w:rsid w:val="1A7C7D64"/>
    <w:rsid w:val="1A833C90"/>
    <w:rsid w:val="1A988294"/>
    <w:rsid w:val="1B215F5B"/>
    <w:rsid w:val="1B802AD8"/>
    <w:rsid w:val="1B9905ED"/>
    <w:rsid w:val="1BA7ECE9"/>
    <w:rsid w:val="1BC0BFAB"/>
    <w:rsid w:val="1C05CE79"/>
    <w:rsid w:val="1C1CF9AC"/>
    <w:rsid w:val="1C3626EA"/>
    <w:rsid w:val="1C4569D9"/>
    <w:rsid w:val="1C7C1B20"/>
    <w:rsid w:val="1C91D0D8"/>
    <w:rsid w:val="1CB588D7"/>
    <w:rsid w:val="1CB71CAD"/>
    <w:rsid w:val="1CEF1E93"/>
    <w:rsid w:val="1D051490"/>
    <w:rsid w:val="1D08F70D"/>
    <w:rsid w:val="1D13603A"/>
    <w:rsid w:val="1D1D7155"/>
    <w:rsid w:val="1D1DAF38"/>
    <w:rsid w:val="1DD49E8A"/>
    <w:rsid w:val="1DE17772"/>
    <w:rsid w:val="1DFAEC28"/>
    <w:rsid w:val="1E0985BF"/>
    <w:rsid w:val="1E10CD88"/>
    <w:rsid w:val="1E2043DE"/>
    <w:rsid w:val="1E2E9AF7"/>
    <w:rsid w:val="1E868EB9"/>
    <w:rsid w:val="1EA4E758"/>
    <w:rsid w:val="1EB9C921"/>
    <w:rsid w:val="1EBD2766"/>
    <w:rsid w:val="1ECE7333"/>
    <w:rsid w:val="1EE25B02"/>
    <w:rsid w:val="1F0B2C29"/>
    <w:rsid w:val="1F565116"/>
    <w:rsid w:val="1F7804C0"/>
    <w:rsid w:val="1F923BF8"/>
    <w:rsid w:val="1F950207"/>
    <w:rsid w:val="1F9ED513"/>
    <w:rsid w:val="1FCE6007"/>
    <w:rsid w:val="1FF684D0"/>
    <w:rsid w:val="1FFDE754"/>
    <w:rsid w:val="200B024B"/>
    <w:rsid w:val="20188C60"/>
    <w:rsid w:val="204ADD71"/>
    <w:rsid w:val="204F1C66"/>
    <w:rsid w:val="20E13B22"/>
    <w:rsid w:val="20F0827C"/>
    <w:rsid w:val="2134B129"/>
    <w:rsid w:val="21783FB5"/>
    <w:rsid w:val="220731D3"/>
    <w:rsid w:val="222B1D6D"/>
    <w:rsid w:val="22420E40"/>
    <w:rsid w:val="22576AF4"/>
    <w:rsid w:val="2262D315"/>
    <w:rsid w:val="229105D6"/>
    <w:rsid w:val="22A9FAA1"/>
    <w:rsid w:val="22DF6ABD"/>
    <w:rsid w:val="23202443"/>
    <w:rsid w:val="23507E1D"/>
    <w:rsid w:val="2350B415"/>
    <w:rsid w:val="2361A5BA"/>
    <w:rsid w:val="23872C36"/>
    <w:rsid w:val="23C24B53"/>
    <w:rsid w:val="2451BEE0"/>
    <w:rsid w:val="2457505E"/>
    <w:rsid w:val="2473D35F"/>
    <w:rsid w:val="24BDD0C9"/>
    <w:rsid w:val="24D36F3D"/>
    <w:rsid w:val="24E8DFA1"/>
    <w:rsid w:val="24F7B2E2"/>
    <w:rsid w:val="252F3B80"/>
    <w:rsid w:val="2531F65E"/>
    <w:rsid w:val="253A8BCD"/>
    <w:rsid w:val="25883B57"/>
    <w:rsid w:val="258D5A7D"/>
    <w:rsid w:val="25B07FDE"/>
    <w:rsid w:val="25C1F1C0"/>
    <w:rsid w:val="260F964F"/>
    <w:rsid w:val="262507D3"/>
    <w:rsid w:val="26B76BF1"/>
    <w:rsid w:val="26EF4B8B"/>
    <w:rsid w:val="26FCCE90"/>
    <w:rsid w:val="271302B4"/>
    <w:rsid w:val="2766C7E9"/>
    <w:rsid w:val="2783EC2C"/>
    <w:rsid w:val="27AE6331"/>
    <w:rsid w:val="27D41C8B"/>
    <w:rsid w:val="280720ED"/>
    <w:rsid w:val="2809E2FA"/>
    <w:rsid w:val="28363E01"/>
    <w:rsid w:val="28498EC4"/>
    <w:rsid w:val="286F1184"/>
    <w:rsid w:val="2890EB47"/>
    <w:rsid w:val="28B9C3FA"/>
    <w:rsid w:val="28BD952F"/>
    <w:rsid w:val="2909E5D1"/>
    <w:rsid w:val="291AF2D0"/>
    <w:rsid w:val="292096F8"/>
    <w:rsid w:val="29595523"/>
    <w:rsid w:val="296A5D7B"/>
    <w:rsid w:val="29D46DC9"/>
    <w:rsid w:val="2A5099B5"/>
    <w:rsid w:val="2A634093"/>
    <w:rsid w:val="2A6BBF8F"/>
    <w:rsid w:val="2A6C2C65"/>
    <w:rsid w:val="2A6DE1C5"/>
    <w:rsid w:val="2AA41E95"/>
    <w:rsid w:val="2B294EBC"/>
    <w:rsid w:val="2B46AA86"/>
    <w:rsid w:val="2B7E69EA"/>
    <w:rsid w:val="2B8592A2"/>
    <w:rsid w:val="2C37DAC8"/>
    <w:rsid w:val="2C3BC44A"/>
    <w:rsid w:val="2C4FB77D"/>
    <w:rsid w:val="2C56FA8A"/>
    <w:rsid w:val="2CB052AD"/>
    <w:rsid w:val="2CC71F8D"/>
    <w:rsid w:val="2CD75929"/>
    <w:rsid w:val="2CD8891B"/>
    <w:rsid w:val="2CF74D21"/>
    <w:rsid w:val="2CFDE9CC"/>
    <w:rsid w:val="2D23CF38"/>
    <w:rsid w:val="2D3943B3"/>
    <w:rsid w:val="2D6022A3"/>
    <w:rsid w:val="2D7980F8"/>
    <w:rsid w:val="2D8EEE8A"/>
    <w:rsid w:val="2DAFBF17"/>
    <w:rsid w:val="2DB9720C"/>
    <w:rsid w:val="2DCFE56E"/>
    <w:rsid w:val="2DD6C46C"/>
    <w:rsid w:val="2DE5FF3A"/>
    <w:rsid w:val="2E5DB473"/>
    <w:rsid w:val="2E863527"/>
    <w:rsid w:val="2EB6B76B"/>
    <w:rsid w:val="2EB77A24"/>
    <w:rsid w:val="2EC1FBE3"/>
    <w:rsid w:val="301F6BF3"/>
    <w:rsid w:val="3041806B"/>
    <w:rsid w:val="307680DD"/>
    <w:rsid w:val="30A07DFB"/>
    <w:rsid w:val="30B82B7B"/>
    <w:rsid w:val="30F90998"/>
    <w:rsid w:val="31258CBD"/>
    <w:rsid w:val="3126C929"/>
    <w:rsid w:val="315A605E"/>
    <w:rsid w:val="31C51139"/>
    <w:rsid w:val="31CD933D"/>
    <w:rsid w:val="31DE91DA"/>
    <w:rsid w:val="3212A4B0"/>
    <w:rsid w:val="32342159"/>
    <w:rsid w:val="323E7FE0"/>
    <w:rsid w:val="32AC4C8F"/>
    <w:rsid w:val="32DD9244"/>
    <w:rsid w:val="333819CC"/>
    <w:rsid w:val="339E44F5"/>
    <w:rsid w:val="33D48060"/>
    <w:rsid w:val="3444D93E"/>
    <w:rsid w:val="345AE7C6"/>
    <w:rsid w:val="3460A582"/>
    <w:rsid w:val="3492552F"/>
    <w:rsid w:val="3500EC98"/>
    <w:rsid w:val="357C3AB0"/>
    <w:rsid w:val="35B9A7D8"/>
    <w:rsid w:val="3632A999"/>
    <w:rsid w:val="36498F76"/>
    <w:rsid w:val="366010E0"/>
    <w:rsid w:val="366BC85A"/>
    <w:rsid w:val="369D45FE"/>
    <w:rsid w:val="36B5CAE3"/>
    <w:rsid w:val="37375B67"/>
    <w:rsid w:val="37437F88"/>
    <w:rsid w:val="37545F97"/>
    <w:rsid w:val="375CDF50"/>
    <w:rsid w:val="376309DB"/>
    <w:rsid w:val="380C0551"/>
    <w:rsid w:val="38172944"/>
    <w:rsid w:val="38270EF6"/>
    <w:rsid w:val="3834E071"/>
    <w:rsid w:val="383568C4"/>
    <w:rsid w:val="38B85D11"/>
    <w:rsid w:val="38DC9D20"/>
    <w:rsid w:val="3908602D"/>
    <w:rsid w:val="393D93B7"/>
    <w:rsid w:val="39860F61"/>
    <w:rsid w:val="398D68E3"/>
    <w:rsid w:val="39AB74A9"/>
    <w:rsid w:val="39C5288E"/>
    <w:rsid w:val="39EA75CE"/>
    <w:rsid w:val="3A0C6C21"/>
    <w:rsid w:val="3A0CDA6F"/>
    <w:rsid w:val="3A17A541"/>
    <w:rsid w:val="3A33C654"/>
    <w:rsid w:val="3A47BBF1"/>
    <w:rsid w:val="3A54EF46"/>
    <w:rsid w:val="3A8BB427"/>
    <w:rsid w:val="3AC7928E"/>
    <w:rsid w:val="3ADF41EE"/>
    <w:rsid w:val="3AF6552C"/>
    <w:rsid w:val="3B562484"/>
    <w:rsid w:val="3B74D6EA"/>
    <w:rsid w:val="3BC9D568"/>
    <w:rsid w:val="3BCE5C26"/>
    <w:rsid w:val="3C1E81A4"/>
    <w:rsid w:val="3C3D1558"/>
    <w:rsid w:val="3C3E8CC4"/>
    <w:rsid w:val="3C496D8C"/>
    <w:rsid w:val="3C505DCD"/>
    <w:rsid w:val="3C56AC96"/>
    <w:rsid w:val="3C56F478"/>
    <w:rsid w:val="3C623031"/>
    <w:rsid w:val="3C8BD738"/>
    <w:rsid w:val="3C98B6A7"/>
    <w:rsid w:val="3C9F43F6"/>
    <w:rsid w:val="3CC5D3E1"/>
    <w:rsid w:val="3CDF9524"/>
    <w:rsid w:val="3D28847F"/>
    <w:rsid w:val="3D77CAE7"/>
    <w:rsid w:val="3D84B896"/>
    <w:rsid w:val="3DD2653D"/>
    <w:rsid w:val="3E22284C"/>
    <w:rsid w:val="3E4EF554"/>
    <w:rsid w:val="3E8712F8"/>
    <w:rsid w:val="3E8C8630"/>
    <w:rsid w:val="3EAAFA99"/>
    <w:rsid w:val="3EAD08E4"/>
    <w:rsid w:val="3EAD1919"/>
    <w:rsid w:val="3EAE950F"/>
    <w:rsid w:val="3ED10821"/>
    <w:rsid w:val="3EEE584F"/>
    <w:rsid w:val="3F07F106"/>
    <w:rsid w:val="3F08E6D9"/>
    <w:rsid w:val="3F6EA3B6"/>
    <w:rsid w:val="3F7A79B0"/>
    <w:rsid w:val="3F820537"/>
    <w:rsid w:val="3F8330D7"/>
    <w:rsid w:val="3F95DB8C"/>
    <w:rsid w:val="3F9EA5D2"/>
    <w:rsid w:val="3FAF3266"/>
    <w:rsid w:val="3FE0B5A3"/>
    <w:rsid w:val="4019233D"/>
    <w:rsid w:val="404F7FC4"/>
    <w:rsid w:val="40A8628C"/>
    <w:rsid w:val="40DBA5DF"/>
    <w:rsid w:val="40EB3A6C"/>
    <w:rsid w:val="40F58B7F"/>
    <w:rsid w:val="41134468"/>
    <w:rsid w:val="4176B5D0"/>
    <w:rsid w:val="417F0CA5"/>
    <w:rsid w:val="41E3646B"/>
    <w:rsid w:val="41EC9EA0"/>
    <w:rsid w:val="422FBE74"/>
    <w:rsid w:val="4241FB87"/>
    <w:rsid w:val="42659193"/>
    <w:rsid w:val="42746758"/>
    <w:rsid w:val="42ADF9A6"/>
    <w:rsid w:val="42C0D47E"/>
    <w:rsid w:val="42DAEB3D"/>
    <w:rsid w:val="42DC429D"/>
    <w:rsid w:val="4300D490"/>
    <w:rsid w:val="43330B9B"/>
    <w:rsid w:val="434718C4"/>
    <w:rsid w:val="43579D90"/>
    <w:rsid w:val="43912AFB"/>
    <w:rsid w:val="43BAF0B5"/>
    <w:rsid w:val="43C4A541"/>
    <w:rsid w:val="4404D560"/>
    <w:rsid w:val="4406DD77"/>
    <w:rsid w:val="44649AA7"/>
    <w:rsid w:val="44843BCD"/>
    <w:rsid w:val="44B9D980"/>
    <w:rsid w:val="44D72932"/>
    <w:rsid w:val="44EC1FD3"/>
    <w:rsid w:val="453A9A06"/>
    <w:rsid w:val="4542385E"/>
    <w:rsid w:val="45B4B99B"/>
    <w:rsid w:val="46147207"/>
    <w:rsid w:val="46501D67"/>
    <w:rsid w:val="466799CB"/>
    <w:rsid w:val="46744564"/>
    <w:rsid w:val="46CC0006"/>
    <w:rsid w:val="46EDFBAD"/>
    <w:rsid w:val="471F3C5D"/>
    <w:rsid w:val="473057E0"/>
    <w:rsid w:val="4757AE68"/>
    <w:rsid w:val="478BBD03"/>
    <w:rsid w:val="47CA702C"/>
    <w:rsid w:val="47E10AB0"/>
    <w:rsid w:val="47FE2655"/>
    <w:rsid w:val="4858D91D"/>
    <w:rsid w:val="487143AA"/>
    <w:rsid w:val="4872C348"/>
    <w:rsid w:val="4886574E"/>
    <w:rsid w:val="48AA7866"/>
    <w:rsid w:val="48AD2AD1"/>
    <w:rsid w:val="4904405B"/>
    <w:rsid w:val="497518F5"/>
    <w:rsid w:val="498EE646"/>
    <w:rsid w:val="49EF971F"/>
    <w:rsid w:val="4A1ECDFB"/>
    <w:rsid w:val="4A38F23A"/>
    <w:rsid w:val="4A40913C"/>
    <w:rsid w:val="4A40F9A6"/>
    <w:rsid w:val="4A50D83A"/>
    <w:rsid w:val="4A5C2885"/>
    <w:rsid w:val="4A5F49CF"/>
    <w:rsid w:val="4AE01A9E"/>
    <w:rsid w:val="4B20F70C"/>
    <w:rsid w:val="4B2E1C41"/>
    <w:rsid w:val="4B414822"/>
    <w:rsid w:val="4C02C5D3"/>
    <w:rsid w:val="4C0EF7B4"/>
    <w:rsid w:val="4C272E06"/>
    <w:rsid w:val="4C2B4259"/>
    <w:rsid w:val="4C2EF447"/>
    <w:rsid w:val="4C4D0E02"/>
    <w:rsid w:val="4CAF78C8"/>
    <w:rsid w:val="4CDF29B5"/>
    <w:rsid w:val="4CEC83DE"/>
    <w:rsid w:val="4CECE7EE"/>
    <w:rsid w:val="4D301A6F"/>
    <w:rsid w:val="4D55609B"/>
    <w:rsid w:val="4D67950A"/>
    <w:rsid w:val="4D8B0F79"/>
    <w:rsid w:val="4E4F44E0"/>
    <w:rsid w:val="4EC39032"/>
    <w:rsid w:val="4F10AB0F"/>
    <w:rsid w:val="4F30A785"/>
    <w:rsid w:val="4F395A7B"/>
    <w:rsid w:val="4F42D0C4"/>
    <w:rsid w:val="4F64B9B5"/>
    <w:rsid w:val="4F65B4C1"/>
    <w:rsid w:val="4F88B202"/>
    <w:rsid w:val="4FAEB75D"/>
    <w:rsid w:val="4FBD34AF"/>
    <w:rsid w:val="4FD13689"/>
    <w:rsid w:val="503388F0"/>
    <w:rsid w:val="505790E2"/>
    <w:rsid w:val="507B82D2"/>
    <w:rsid w:val="508F43D5"/>
    <w:rsid w:val="50FF1C43"/>
    <w:rsid w:val="51011071"/>
    <w:rsid w:val="514355A5"/>
    <w:rsid w:val="5163033E"/>
    <w:rsid w:val="51999D80"/>
    <w:rsid w:val="519F02B2"/>
    <w:rsid w:val="51A70D6E"/>
    <w:rsid w:val="51BDA637"/>
    <w:rsid w:val="51E9A70E"/>
    <w:rsid w:val="52045A1D"/>
    <w:rsid w:val="521814F5"/>
    <w:rsid w:val="52374CE5"/>
    <w:rsid w:val="52C90931"/>
    <w:rsid w:val="52CDA6B7"/>
    <w:rsid w:val="5349623D"/>
    <w:rsid w:val="54069CFE"/>
    <w:rsid w:val="541F9A86"/>
    <w:rsid w:val="549796A5"/>
    <w:rsid w:val="54C03F0D"/>
    <w:rsid w:val="54CDFF18"/>
    <w:rsid w:val="54DD959B"/>
    <w:rsid w:val="550569AE"/>
    <w:rsid w:val="557D566F"/>
    <w:rsid w:val="559BEBF7"/>
    <w:rsid w:val="55DDD5CC"/>
    <w:rsid w:val="55FA180B"/>
    <w:rsid w:val="562F5993"/>
    <w:rsid w:val="569E1774"/>
    <w:rsid w:val="56AF3302"/>
    <w:rsid w:val="56D2ECF6"/>
    <w:rsid w:val="56EB704F"/>
    <w:rsid w:val="57019C97"/>
    <w:rsid w:val="57062D14"/>
    <w:rsid w:val="576F3E10"/>
    <w:rsid w:val="5777D526"/>
    <w:rsid w:val="57B14D7C"/>
    <w:rsid w:val="57C46823"/>
    <w:rsid w:val="57F62361"/>
    <w:rsid w:val="586CA9E5"/>
    <w:rsid w:val="587A49AF"/>
    <w:rsid w:val="58B813DC"/>
    <w:rsid w:val="58DB552C"/>
    <w:rsid w:val="58E87C21"/>
    <w:rsid w:val="590EE291"/>
    <w:rsid w:val="592FE6A7"/>
    <w:rsid w:val="5958C3C2"/>
    <w:rsid w:val="595C2567"/>
    <w:rsid w:val="59836271"/>
    <w:rsid w:val="5996938D"/>
    <w:rsid w:val="59B4D098"/>
    <w:rsid w:val="59E9AA5B"/>
    <w:rsid w:val="59F2DE41"/>
    <w:rsid w:val="5A2B5EE5"/>
    <w:rsid w:val="5AD19B38"/>
    <w:rsid w:val="5AF22989"/>
    <w:rsid w:val="5B1B0EB7"/>
    <w:rsid w:val="5B46C5F5"/>
    <w:rsid w:val="5B9720B4"/>
    <w:rsid w:val="5BAFAE6F"/>
    <w:rsid w:val="5BB2B135"/>
    <w:rsid w:val="5BDC9075"/>
    <w:rsid w:val="5BE93C48"/>
    <w:rsid w:val="5BF6C334"/>
    <w:rsid w:val="5BFDF743"/>
    <w:rsid w:val="5C19F88A"/>
    <w:rsid w:val="5C256D85"/>
    <w:rsid w:val="5C73CA49"/>
    <w:rsid w:val="5CDC8839"/>
    <w:rsid w:val="5CEB6475"/>
    <w:rsid w:val="5D41D03C"/>
    <w:rsid w:val="5D503B66"/>
    <w:rsid w:val="5D9367F8"/>
    <w:rsid w:val="5DBC33F9"/>
    <w:rsid w:val="5DE2C110"/>
    <w:rsid w:val="5DFE24BC"/>
    <w:rsid w:val="5E173843"/>
    <w:rsid w:val="5E577480"/>
    <w:rsid w:val="5E81F09B"/>
    <w:rsid w:val="5E88AD15"/>
    <w:rsid w:val="5E89D1B0"/>
    <w:rsid w:val="5F1D5CF8"/>
    <w:rsid w:val="5F425EAC"/>
    <w:rsid w:val="5F471909"/>
    <w:rsid w:val="5F4BEDBF"/>
    <w:rsid w:val="5F5A04F0"/>
    <w:rsid w:val="5F6DC991"/>
    <w:rsid w:val="5F8CE456"/>
    <w:rsid w:val="5F9897D6"/>
    <w:rsid w:val="603B6B8F"/>
    <w:rsid w:val="60409537"/>
    <w:rsid w:val="604B2494"/>
    <w:rsid w:val="6083E9E8"/>
    <w:rsid w:val="60A48BDD"/>
    <w:rsid w:val="60B939DB"/>
    <w:rsid w:val="611ACB0E"/>
    <w:rsid w:val="6139A0CF"/>
    <w:rsid w:val="61482F81"/>
    <w:rsid w:val="615DEF95"/>
    <w:rsid w:val="6178783E"/>
    <w:rsid w:val="617A6EFD"/>
    <w:rsid w:val="621C8812"/>
    <w:rsid w:val="6227E2A6"/>
    <w:rsid w:val="6289EC76"/>
    <w:rsid w:val="62A31A53"/>
    <w:rsid w:val="62F0A32C"/>
    <w:rsid w:val="63059399"/>
    <w:rsid w:val="634CE05A"/>
    <w:rsid w:val="637CDB77"/>
    <w:rsid w:val="638F7FE1"/>
    <w:rsid w:val="6391230A"/>
    <w:rsid w:val="64088068"/>
    <w:rsid w:val="6428838A"/>
    <w:rsid w:val="6433E926"/>
    <w:rsid w:val="6435EA87"/>
    <w:rsid w:val="645A54D1"/>
    <w:rsid w:val="64810089"/>
    <w:rsid w:val="64846BE1"/>
    <w:rsid w:val="64C04FD4"/>
    <w:rsid w:val="64C99471"/>
    <w:rsid w:val="64E49A51"/>
    <w:rsid w:val="653BEEC9"/>
    <w:rsid w:val="6542931C"/>
    <w:rsid w:val="65794936"/>
    <w:rsid w:val="65964148"/>
    <w:rsid w:val="6598FBA1"/>
    <w:rsid w:val="65C0804A"/>
    <w:rsid w:val="65CC3E9D"/>
    <w:rsid w:val="66345478"/>
    <w:rsid w:val="6642B00D"/>
    <w:rsid w:val="66480DF7"/>
    <w:rsid w:val="6649F924"/>
    <w:rsid w:val="664B50FD"/>
    <w:rsid w:val="66550DAB"/>
    <w:rsid w:val="666F9AFD"/>
    <w:rsid w:val="667C910E"/>
    <w:rsid w:val="66877D10"/>
    <w:rsid w:val="669D2F00"/>
    <w:rsid w:val="66BE3846"/>
    <w:rsid w:val="66DB6702"/>
    <w:rsid w:val="66F023CC"/>
    <w:rsid w:val="6728F965"/>
    <w:rsid w:val="674AAD7E"/>
    <w:rsid w:val="675EF7AA"/>
    <w:rsid w:val="67A1E331"/>
    <w:rsid w:val="67CE83E6"/>
    <w:rsid w:val="67DB5A8E"/>
    <w:rsid w:val="67E256DC"/>
    <w:rsid w:val="67E464A2"/>
    <w:rsid w:val="6844CED5"/>
    <w:rsid w:val="687745A5"/>
    <w:rsid w:val="687DA379"/>
    <w:rsid w:val="69AF0380"/>
    <w:rsid w:val="69C1B06A"/>
    <w:rsid w:val="6A2A4ED8"/>
    <w:rsid w:val="6A2E5F50"/>
    <w:rsid w:val="6A8A4BC5"/>
    <w:rsid w:val="6AA741DF"/>
    <w:rsid w:val="6AAFA502"/>
    <w:rsid w:val="6ABFD068"/>
    <w:rsid w:val="6AEDEFE8"/>
    <w:rsid w:val="6B113571"/>
    <w:rsid w:val="6B402495"/>
    <w:rsid w:val="6B452F59"/>
    <w:rsid w:val="6B563B48"/>
    <w:rsid w:val="6BE985C4"/>
    <w:rsid w:val="6C01BE7A"/>
    <w:rsid w:val="6C142F74"/>
    <w:rsid w:val="6C491753"/>
    <w:rsid w:val="6C53386C"/>
    <w:rsid w:val="6C62BC4E"/>
    <w:rsid w:val="6C6CD8C2"/>
    <w:rsid w:val="6C9BF1A9"/>
    <w:rsid w:val="6CB11FC5"/>
    <w:rsid w:val="6CEDBF20"/>
    <w:rsid w:val="6CFB9526"/>
    <w:rsid w:val="6CFFC0B9"/>
    <w:rsid w:val="6D5271D1"/>
    <w:rsid w:val="6D70C84A"/>
    <w:rsid w:val="6D8BF85E"/>
    <w:rsid w:val="6D9E58DB"/>
    <w:rsid w:val="6DA79022"/>
    <w:rsid w:val="6DBA5466"/>
    <w:rsid w:val="6DEE1244"/>
    <w:rsid w:val="6DFAB270"/>
    <w:rsid w:val="6E498EFC"/>
    <w:rsid w:val="6E872739"/>
    <w:rsid w:val="6E918FCB"/>
    <w:rsid w:val="6F7B5C1A"/>
    <w:rsid w:val="6F7F41B2"/>
    <w:rsid w:val="6FAE2B62"/>
    <w:rsid w:val="6FAE872D"/>
    <w:rsid w:val="6FD6ACBE"/>
    <w:rsid w:val="6FE34758"/>
    <w:rsid w:val="6FFC0B03"/>
    <w:rsid w:val="70597ECA"/>
    <w:rsid w:val="708770F7"/>
    <w:rsid w:val="7095C2F9"/>
    <w:rsid w:val="70A10547"/>
    <w:rsid w:val="71271879"/>
    <w:rsid w:val="713146AC"/>
    <w:rsid w:val="71500F2B"/>
    <w:rsid w:val="7175064B"/>
    <w:rsid w:val="719FC6B1"/>
    <w:rsid w:val="71B9C5A8"/>
    <w:rsid w:val="71D7CFF2"/>
    <w:rsid w:val="71DF4661"/>
    <w:rsid w:val="7205B7C6"/>
    <w:rsid w:val="722A886F"/>
    <w:rsid w:val="722B6AF4"/>
    <w:rsid w:val="723A83B6"/>
    <w:rsid w:val="728261D9"/>
    <w:rsid w:val="728310F3"/>
    <w:rsid w:val="72E1AFA1"/>
    <w:rsid w:val="72EA8563"/>
    <w:rsid w:val="7313BCC1"/>
    <w:rsid w:val="736B1F6C"/>
    <w:rsid w:val="73B37828"/>
    <w:rsid w:val="73D46CE0"/>
    <w:rsid w:val="73DA3C6C"/>
    <w:rsid w:val="73DBAC68"/>
    <w:rsid w:val="73E57AEE"/>
    <w:rsid w:val="73F8C574"/>
    <w:rsid w:val="743EDA86"/>
    <w:rsid w:val="744D0470"/>
    <w:rsid w:val="74B4D210"/>
    <w:rsid w:val="74D107C9"/>
    <w:rsid w:val="750E55F7"/>
    <w:rsid w:val="7551658E"/>
    <w:rsid w:val="755287CD"/>
    <w:rsid w:val="75617C1F"/>
    <w:rsid w:val="75754EE7"/>
    <w:rsid w:val="7590610F"/>
    <w:rsid w:val="75A082E6"/>
    <w:rsid w:val="76172F0F"/>
    <w:rsid w:val="76269BB8"/>
    <w:rsid w:val="762EEF2A"/>
    <w:rsid w:val="765D5182"/>
    <w:rsid w:val="76A03531"/>
    <w:rsid w:val="76AAF801"/>
    <w:rsid w:val="76FEF6F5"/>
    <w:rsid w:val="771C0812"/>
    <w:rsid w:val="771F085B"/>
    <w:rsid w:val="77ADCAFD"/>
    <w:rsid w:val="77C19D3B"/>
    <w:rsid w:val="782F160E"/>
    <w:rsid w:val="78575508"/>
    <w:rsid w:val="7898C166"/>
    <w:rsid w:val="78E8C972"/>
    <w:rsid w:val="78EE1E6F"/>
    <w:rsid w:val="78EEB597"/>
    <w:rsid w:val="78EF3D52"/>
    <w:rsid w:val="790F0E79"/>
    <w:rsid w:val="790FD4C6"/>
    <w:rsid w:val="79550ABF"/>
    <w:rsid w:val="79576E74"/>
    <w:rsid w:val="7973323D"/>
    <w:rsid w:val="7973DC79"/>
    <w:rsid w:val="798AC02E"/>
    <w:rsid w:val="79ACF110"/>
    <w:rsid w:val="79DE945B"/>
    <w:rsid w:val="79E9DBBE"/>
    <w:rsid w:val="7A0B7D39"/>
    <w:rsid w:val="7A2A60A7"/>
    <w:rsid w:val="7A60DFCD"/>
    <w:rsid w:val="7AA1321C"/>
    <w:rsid w:val="7AD095B3"/>
    <w:rsid w:val="7ADFA316"/>
    <w:rsid w:val="7AFA68C0"/>
    <w:rsid w:val="7B95D89A"/>
    <w:rsid w:val="7BAD7437"/>
    <w:rsid w:val="7BCC46A1"/>
    <w:rsid w:val="7C0F7A6C"/>
    <w:rsid w:val="7C3410BD"/>
    <w:rsid w:val="7C698A45"/>
    <w:rsid w:val="7CA499C8"/>
    <w:rsid w:val="7D2A43BA"/>
    <w:rsid w:val="7D3E39A5"/>
    <w:rsid w:val="7D8005CA"/>
    <w:rsid w:val="7D8D9E69"/>
    <w:rsid w:val="7DA29A54"/>
    <w:rsid w:val="7DE31381"/>
    <w:rsid w:val="7DE73DE1"/>
    <w:rsid w:val="7E24E1A9"/>
    <w:rsid w:val="7E3BC66C"/>
    <w:rsid w:val="7E423254"/>
    <w:rsid w:val="7EA1BE16"/>
    <w:rsid w:val="7EE552AC"/>
    <w:rsid w:val="7EEB1A88"/>
    <w:rsid w:val="7EED78B0"/>
    <w:rsid w:val="7F1294BE"/>
    <w:rsid w:val="7F7ACC0A"/>
    <w:rsid w:val="7FDC1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CA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9C30384"/>
    <w:pPr>
      <w:jc w:val="center"/>
      <w:outlineLvl w:val="0"/>
    </w:pPr>
    <w:rPr>
      <w:rFonts w:ascii="Times New Roman" w:eastAsia="Times New Roman" w:hAnsi="Times New Roman" w:cs="Times New Roman"/>
      <w:b/>
      <w:bCs/>
      <w:color w:val="000000" w:themeColor="text1"/>
      <w:u w:val="single"/>
    </w:rPr>
  </w:style>
  <w:style w:type="paragraph" w:styleId="Heading2">
    <w:name w:val="heading 2"/>
    <w:basedOn w:val="Normal"/>
    <w:next w:val="Normal"/>
    <w:link w:val="Heading2Char"/>
    <w:uiPriority w:val="9"/>
    <w:unhideWhenUsed/>
    <w:qFormat/>
    <w:rsid w:val="00F875DE"/>
    <w:pPr>
      <w:keepNext/>
      <w:keepLines/>
      <w:spacing w:before="240" w:after="240" w:line="240" w:lineRule="auto"/>
      <w:outlineLvl w:val="1"/>
    </w:pPr>
    <w:rPr>
      <w:rFonts w:ascii="Arial" w:eastAsiaTheme="majorEastAsia" w:hAnsi="Arial"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557F438"/>
    <w:rPr>
      <w:color w:val="467886"/>
      <w:u w:val="single"/>
    </w:rPr>
  </w:style>
  <w:style w:type="paragraph" w:styleId="ListParagraph">
    <w:name w:val="List Paragraph"/>
    <w:basedOn w:val="Normal"/>
    <w:uiPriority w:val="34"/>
    <w:qFormat/>
    <w:rsid w:val="052653AA"/>
    <w:pPr>
      <w:ind w:left="720"/>
      <w:contextualSpacing/>
    </w:pPr>
  </w:style>
  <w:style w:type="paragraph" w:styleId="NoSpacing">
    <w:name w:val="No Spacing"/>
    <w:basedOn w:val="Normal"/>
    <w:uiPriority w:val="1"/>
    <w:qFormat/>
    <w:rsid w:val="09C30384"/>
    <w:pPr>
      <w:jc w:val="center"/>
    </w:pPr>
    <w:rPr>
      <w:b/>
      <w:bCs/>
      <w:color w:val="000000" w:themeColor="text1"/>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1325"/>
    <w:pPr>
      <w:spacing w:after="0" w:line="240" w:lineRule="auto"/>
    </w:pPr>
  </w:style>
  <w:style w:type="paragraph" w:styleId="BalloonText">
    <w:name w:val="Balloon Text"/>
    <w:basedOn w:val="Normal"/>
    <w:link w:val="BalloonTextChar"/>
    <w:uiPriority w:val="99"/>
    <w:semiHidden/>
    <w:unhideWhenUsed/>
    <w:rsid w:val="0045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33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D72E9"/>
    <w:rPr>
      <w:b/>
      <w:bCs/>
    </w:rPr>
  </w:style>
  <w:style w:type="character" w:customStyle="1" w:styleId="CommentSubjectChar">
    <w:name w:val="Comment Subject Char"/>
    <w:basedOn w:val="CommentTextChar"/>
    <w:link w:val="CommentSubject"/>
    <w:uiPriority w:val="99"/>
    <w:semiHidden/>
    <w:rsid w:val="004D72E9"/>
    <w:rPr>
      <w:b/>
      <w:bCs/>
      <w:sz w:val="20"/>
      <w:szCs w:val="20"/>
    </w:rPr>
  </w:style>
  <w:style w:type="character" w:styleId="Mention">
    <w:name w:val="Mention"/>
    <w:basedOn w:val="DefaultParagraphFont"/>
    <w:uiPriority w:val="99"/>
    <w:unhideWhenUsed/>
    <w:rsid w:val="006017D0"/>
    <w:rPr>
      <w:color w:val="2B579A"/>
      <w:shd w:val="clear" w:color="auto" w:fill="E1DFDD"/>
    </w:rPr>
  </w:style>
  <w:style w:type="character" w:customStyle="1" w:styleId="Heading2Char">
    <w:name w:val="Heading 2 Char"/>
    <w:basedOn w:val="DefaultParagraphFont"/>
    <w:link w:val="Heading2"/>
    <w:uiPriority w:val="9"/>
    <w:rsid w:val="00F875DE"/>
    <w:rPr>
      <w:rFonts w:ascii="Arial" w:eastAsiaTheme="majorEastAsia" w:hAnsi="Arial" w:cstheme="majorBidi"/>
      <w:b/>
      <w:color w:val="000000" w:themeColor="text1"/>
      <w:szCs w:val="32"/>
    </w:rPr>
  </w:style>
  <w:style w:type="paragraph" w:styleId="Header">
    <w:name w:val="header"/>
    <w:basedOn w:val="Normal"/>
    <w:link w:val="HeaderChar"/>
    <w:uiPriority w:val="99"/>
    <w:unhideWhenUsed/>
    <w:rsid w:val="00910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DD2"/>
  </w:style>
  <w:style w:type="paragraph" w:styleId="Footer">
    <w:name w:val="footer"/>
    <w:basedOn w:val="Normal"/>
    <w:link w:val="FooterChar"/>
    <w:uiPriority w:val="99"/>
    <w:unhideWhenUsed/>
    <w:rsid w:val="00910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coag.gov/a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613F222DCE349BEA9AF72407DC72F" ma:contentTypeVersion="8" ma:contentTypeDescription="Create a new document." ma:contentTypeScope="" ma:versionID="5da1319e3c822b912316b97643ee9de2">
  <xsd:schema xmlns:xsd="http://www.w3.org/2001/XMLSchema" xmlns:xs="http://www.w3.org/2001/XMLSchema" xmlns:p="http://schemas.microsoft.com/office/2006/metadata/properties" xmlns:ns2="f6accd6c-cd3f-4f98-854e-fdde5453a545" targetNamespace="http://schemas.microsoft.com/office/2006/metadata/properties" ma:root="true" ma:fieldsID="d996bfe22c2f0af3764be5a09253c2ff" ns2:_="">
    <xsd:import namespace="f6accd6c-cd3f-4f98-854e-fdde5453a5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ccd6c-cd3f-4f98-854e-fdde5453a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5777C-92DD-4325-8688-A9AA4FDDF11E}">
  <ds:schemaRefs>
    <ds:schemaRef ds:uri="http://schemas.microsoft.com/sharepoint/v3/contenttype/forms"/>
  </ds:schemaRefs>
</ds:datastoreItem>
</file>

<file path=customXml/itemProps2.xml><?xml version="1.0" encoding="utf-8"?>
<ds:datastoreItem xmlns:ds="http://schemas.openxmlformats.org/officeDocument/2006/customXml" ds:itemID="{09A63E5F-1373-468E-93D9-4FE6457985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C3CE-EB04-4E00-A303-95B3D0FD6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ccd6c-cd3f-4f98-854e-fdde5453a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1650be-eaf1-453e-a4b4-3e7953f7056b}" enabled="0" method="" siteId="{811650be-eaf1-453e-a4b4-3e7953f7056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2026-08-11T22:14:00Z</dcterms:created>
  <dcterms:modified xsi:type="dcterms:W3CDTF">2026-08-11T22:14:00Z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0x010100AAC613F222DCE349BEA9AF72407DC72F</vt:lpwstr>
  </property>
</Properties>
</file>